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788"/>
        <w:tblW w:w="10492" w:type="dxa"/>
        <w:tblLayout w:type="fixed"/>
        <w:tblLook w:val="0000" w:firstRow="0" w:lastRow="0" w:firstColumn="0" w:lastColumn="0" w:noHBand="0" w:noVBand="0"/>
      </w:tblPr>
      <w:tblGrid>
        <w:gridCol w:w="10492"/>
      </w:tblGrid>
      <w:tr w:rsidR="00486A26" w:rsidTr="00CF15F3">
        <w:trPr>
          <w:trHeight w:val="322"/>
        </w:trPr>
        <w:tc>
          <w:tcPr>
            <w:tcW w:w="10492" w:type="dxa"/>
            <w:shd w:val="clear" w:color="auto" w:fill="auto"/>
          </w:tcPr>
          <w:p w:rsidR="00486A26" w:rsidRDefault="00486A26" w:rsidP="00CF15F3">
            <w:pPr>
              <w:keepLines/>
              <w:widowControl/>
              <w:snapToGrid w:val="0"/>
              <w:spacing w:line="276" w:lineRule="auto"/>
              <w:ind w:firstLine="567"/>
              <w:contextualSpacing/>
              <w:jc w:val="center"/>
            </w:pPr>
          </w:p>
          <w:p w:rsidR="00486A26" w:rsidRPr="00887E27" w:rsidRDefault="00486A26" w:rsidP="00CF15F3">
            <w:pPr>
              <w:keepLines/>
              <w:widowControl/>
              <w:spacing w:line="276" w:lineRule="auto"/>
              <w:ind w:firstLine="567"/>
              <w:contextualSpacing/>
              <w:rPr>
                <w:sz w:val="30"/>
                <w:szCs w:val="30"/>
              </w:rPr>
            </w:pPr>
            <w:r w:rsidRPr="00887E27">
              <w:rPr>
                <w:b/>
                <w:sz w:val="30"/>
                <w:szCs w:val="30"/>
              </w:rPr>
              <w:t>Отделение Социального фонда России по Орловской области</w:t>
            </w:r>
          </w:p>
        </w:tc>
      </w:tr>
      <w:tr w:rsidR="00486A26" w:rsidTr="00CF15F3">
        <w:trPr>
          <w:trHeight w:val="537"/>
        </w:trPr>
        <w:tc>
          <w:tcPr>
            <w:tcW w:w="10492" w:type="dxa"/>
            <w:tcBorders>
              <w:bottom w:val="single" w:sz="4" w:space="0" w:color="000000"/>
            </w:tcBorders>
            <w:shd w:val="clear" w:color="auto" w:fill="auto"/>
          </w:tcPr>
          <w:p w:rsidR="00486A26" w:rsidRDefault="00486A26" w:rsidP="00CF15F3">
            <w:pPr>
              <w:keepLines/>
              <w:widowControl/>
              <w:snapToGrid w:val="0"/>
              <w:spacing w:line="276" w:lineRule="auto"/>
              <w:ind w:firstLine="567"/>
              <w:contextualSpacing/>
            </w:pPr>
            <w:bookmarkStart w:id="0" w:name="_top"/>
            <w:bookmarkEnd w:id="0"/>
            <w:r w:rsidRPr="00A560E7">
              <w:rPr>
                <w:sz w:val="24"/>
                <w:szCs w:val="24"/>
              </w:rPr>
              <w:t>302026, г. Орел, ул. Комсомольская, 108, телефон: (486-2) 72-92-41, факс 72-92-07</w:t>
            </w:r>
          </w:p>
        </w:tc>
      </w:tr>
    </w:tbl>
    <w:p w:rsidR="00486A26" w:rsidRDefault="00486A26" w:rsidP="00486A26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B55CF59" wp14:editId="760051DC">
            <wp:simplePos x="0" y="0"/>
            <wp:positionH relativeFrom="column">
              <wp:posOffset>-460375</wp:posOffset>
            </wp:positionH>
            <wp:positionV relativeFrom="paragraph">
              <wp:posOffset>-364490</wp:posOffset>
            </wp:positionV>
            <wp:extent cx="480060" cy="520700"/>
            <wp:effectExtent l="0" t="0" r="0" b="0"/>
            <wp:wrapNone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A26" w:rsidRDefault="00486A26" w:rsidP="00486A26">
      <w:pPr>
        <w:jc w:val="right"/>
        <w:rPr>
          <w:rStyle w:val="oi732d6d"/>
          <w:b/>
          <w:sz w:val="28"/>
          <w:szCs w:val="28"/>
        </w:rPr>
      </w:pPr>
      <w:r>
        <w:rPr>
          <w:rStyle w:val="oi732d6d"/>
          <w:b/>
          <w:sz w:val="28"/>
          <w:szCs w:val="28"/>
        </w:rPr>
        <w:t>Пресс-релиз</w:t>
      </w:r>
    </w:p>
    <w:p w:rsidR="00486A26" w:rsidRDefault="00486A26"/>
    <w:p w:rsidR="00CD2350" w:rsidRDefault="00221FEE" w:rsidP="00785C3C">
      <w:pPr>
        <w:suppressAutoHyphens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111</w:t>
      </w:r>
      <w:r w:rsidR="005D4ABD" w:rsidRPr="005D4ABD">
        <w:rPr>
          <w:b/>
          <w:sz w:val="28"/>
          <w:szCs w:val="28"/>
        </w:rPr>
        <w:t xml:space="preserve"> тростей выдано в текущем году орловчанам, имеющим инвалидность</w:t>
      </w:r>
    </w:p>
    <w:p w:rsidR="004A03BF" w:rsidRDefault="004A03BF" w:rsidP="00785C3C">
      <w:pPr>
        <w:suppressAutoHyphens w:val="0"/>
        <w:spacing w:line="360" w:lineRule="auto"/>
        <w:jc w:val="center"/>
        <w:rPr>
          <w:sz w:val="24"/>
          <w:szCs w:val="24"/>
        </w:rPr>
      </w:pPr>
    </w:p>
    <w:p w:rsidR="00CD2350" w:rsidRDefault="00806196" w:rsidP="00295AEC">
      <w:pPr>
        <w:suppressAutoHyphens w:val="0"/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15 октября отмечается Международный день</w:t>
      </w:r>
      <w:r w:rsidR="00CD2350" w:rsidRPr="00CD2350">
        <w:rPr>
          <w:i/>
          <w:sz w:val="24"/>
          <w:szCs w:val="24"/>
        </w:rPr>
        <w:t xml:space="preserve"> белой трости</w:t>
      </w:r>
      <w:r w:rsidR="0081783A">
        <w:rPr>
          <w:i/>
          <w:sz w:val="24"/>
          <w:szCs w:val="24"/>
        </w:rPr>
        <w:t>. Белая трость символизирует людей, которые лишены радости видеть</w:t>
      </w:r>
      <w:r>
        <w:rPr>
          <w:i/>
          <w:sz w:val="24"/>
          <w:szCs w:val="24"/>
        </w:rPr>
        <w:t>.</w:t>
      </w:r>
      <w:r w:rsidR="00CD2350" w:rsidRPr="00CD2350">
        <w:rPr>
          <w:i/>
          <w:sz w:val="24"/>
          <w:szCs w:val="24"/>
        </w:rPr>
        <w:t xml:space="preserve"> Отделение Социального фонда России</w:t>
      </w:r>
      <w:r w:rsidR="00D5492B">
        <w:rPr>
          <w:i/>
          <w:sz w:val="24"/>
          <w:szCs w:val="24"/>
        </w:rPr>
        <w:t xml:space="preserve"> по Орловской области</w:t>
      </w:r>
      <w:r w:rsidR="00CD2350" w:rsidRPr="00CD2350">
        <w:rPr>
          <w:i/>
          <w:sz w:val="24"/>
          <w:szCs w:val="24"/>
        </w:rPr>
        <w:t xml:space="preserve"> напоминает о мерах поддержки инвалидов по зрению и о том, как их жизнь может </w:t>
      </w:r>
      <w:r w:rsidR="00FB4722">
        <w:rPr>
          <w:i/>
          <w:sz w:val="24"/>
          <w:szCs w:val="24"/>
        </w:rPr>
        <w:t>стать</w:t>
      </w:r>
      <w:r w:rsidR="00CD2350" w:rsidRPr="00CD2350">
        <w:rPr>
          <w:i/>
          <w:sz w:val="24"/>
          <w:szCs w:val="24"/>
        </w:rPr>
        <w:t xml:space="preserve"> комфортнее</w:t>
      </w:r>
      <w:r w:rsidR="00CD2350" w:rsidRPr="00CD2350">
        <w:rPr>
          <w:sz w:val="24"/>
          <w:szCs w:val="24"/>
        </w:rPr>
        <w:t>.</w:t>
      </w:r>
      <w:r w:rsidR="00CD2350">
        <w:rPr>
          <w:sz w:val="24"/>
          <w:szCs w:val="24"/>
        </w:rPr>
        <w:t xml:space="preserve"> </w:t>
      </w:r>
    </w:p>
    <w:p w:rsidR="00CD2350" w:rsidRDefault="00785C3C" w:rsidP="00420B76">
      <w:p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20B76" w:rsidRPr="001A0F79" w:rsidRDefault="003130FD" w:rsidP="00420B76">
      <w:p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Одной</w:t>
      </w:r>
      <w:r w:rsidRPr="003130FD">
        <w:rPr>
          <w:sz w:val="24"/>
          <w:szCs w:val="24"/>
        </w:rPr>
        <w:t xml:space="preserve"> </w:t>
      </w:r>
      <w:r>
        <w:rPr>
          <w:sz w:val="24"/>
          <w:szCs w:val="24"/>
        </w:rPr>
        <w:t>из востребованных мер</w:t>
      </w:r>
      <w:r w:rsidRPr="003130FD">
        <w:rPr>
          <w:sz w:val="24"/>
          <w:szCs w:val="24"/>
        </w:rPr>
        <w:t xml:space="preserve"> поддержки </w:t>
      </w:r>
      <w:r w:rsidRPr="00CD2350">
        <w:rPr>
          <w:sz w:val="24"/>
          <w:szCs w:val="24"/>
        </w:rPr>
        <w:t xml:space="preserve">людей с инвалидностью </w:t>
      </w:r>
      <w:r>
        <w:rPr>
          <w:sz w:val="24"/>
          <w:szCs w:val="24"/>
        </w:rPr>
        <w:t>является</w:t>
      </w:r>
      <w:r w:rsidRPr="003130FD">
        <w:rPr>
          <w:sz w:val="24"/>
          <w:szCs w:val="24"/>
        </w:rPr>
        <w:t xml:space="preserve"> </w:t>
      </w:r>
      <w:r w:rsidRPr="003130FD">
        <w:rPr>
          <w:bCs/>
          <w:sz w:val="24"/>
          <w:szCs w:val="24"/>
        </w:rPr>
        <w:t xml:space="preserve">обеспечение </w:t>
      </w:r>
      <w:r>
        <w:rPr>
          <w:bCs/>
          <w:sz w:val="24"/>
          <w:szCs w:val="24"/>
        </w:rPr>
        <w:t xml:space="preserve">их </w:t>
      </w:r>
      <w:r w:rsidRPr="003130FD">
        <w:rPr>
          <w:bCs/>
          <w:sz w:val="24"/>
          <w:szCs w:val="24"/>
        </w:rPr>
        <w:t>техническими средствами ре</w:t>
      </w:r>
      <w:r>
        <w:rPr>
          <w:bCs/>
          <w:sz w:val="24"/>
          <w:szCs w:val="24"/>
        </w:rPr>
        <w:t>абилитации</w:t>
      </w:r>
      <w:r w:rsidR="00A57533">
        <w:rPr>
          <w:bCs/>
          <w:sz w:val="24"/>
          <w:szCs w:val="24"/>
        </w:rPr>
        <w:t xml:space="preserve"> (ТСР)</w:t>
      </w:r>
      <w:r w:rsidR="00CD2350" w:rsidRPr="00CD2350">
        <w:rPr>
          <w:sz w:val="24"/>
          <w:szCs w:val="24"/>
        </w:rPr>
        <w:t xml:space="preserve">. </w:t>
      </w:r>
      <w:r w:rsidR="00CA1F33" w:rsidRPr="00CA1F33">
        <w:rPr>
          <w:sz w:val="24"/>
          <w:szCs w:val="24"/>
        </w:rPr>
        <w:t>Т</w:t>
      </w:r>
      <w:r w:rsidR="00CD2350" w:rsidRPr="00CA1F33">
        <w:rPr>
          <w:sz w:val="24"/>
          <w:szCs w:val="24"/>
        </w:rPr>
        <w:t>рость</w:t>
      </w:r>
      <w:r w:rsidR="00CA1F33" w:rsidRPr="00CA1F33">
        <w:rPr>
          <w:sz w:val="24"/>
          <w:szCs w:val="24"/>
        </w:rPr>
        <w:t xml:space="preserve"> белая </w:t>
      </w:r>
      <w:r w:rsidR="00D07C9D">
        <w:rPr>
          <w:sz w:val="24"/>
          <w:szCs w:val="24"/>
        </w:rPr>
        <w:t xml:space="preserve">- </w:t>
      </w:r>
      <w:r w:rsidR="00295AEC">
        <w:rPr>
          <w:sz w:val="24"/>
          <w:szCs w:val="24"/>
        </w:rPr>
        <w:t xml:space="preserve"> одно</w:t>
      </w:r>
      <w:r w:rsidR="00295AEC" w:rsidRPr="00295AEC">
        <w:rPr>
          <w:sz w:val="24"/>
          <w:szCs w:val="24"/>
        </w:rPr>
        <w:t xml:space="preserve"> из </w:t>
      </w:r>
      <w:r w:rsidR="00083B8F">
        <w:rPr>
          <w:sz w:val="24"/>
          <w:szCs w:val="24"/>
        </w:rPr>
        <w:t>таких средств</w:t>
      </w:r>
      <w:r w:rsidR="00D07C9D">
        <w:rPr>
          <w:sz w:val="24"/>
          <w:szCs w:val="24"/>
        </w:rPr>
        <w:t>.</w:t>
      </w:r>
      <w:r w:rsidR="00295AEC" w:rsidRPr="00295AEC">
        <w:rPr>
          <w:sz w:val="24"/>
          <w:szCs w:val="24"/>
        </w:rPr>
        <w:t xml:space="preserve"> </w:t>
      </w:r>
      <w:r w:rsidR="001A0F79" w:rsidRPr="001A0F79">
        <w:rPr>
          <w:sz w:val="24"/>
          <w:szCs w:val="24"/>
        </w:rPr>
        <w:t>Благодаря ей люди с инвалидностью по зрению имеют возможность ориентироваться в пространстве.</w:t>
      </w:r>
    </w:p>
    <w:p w:rsidR="00806196" w:rsidRDefault="00806196" w:rsidP="00420B76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A57533" w:rsidRDefault="00117F4C" w:rsidP="00A57533">
      <w:p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Отделение </w:t>
      </w:r>
      <w:r w:rsidR="00FE0C6C">
        <w:rPr>
          <w:sz w:val="24"/>
          <w:szCs w:val="24"/>
        </w:rPr>
        <w:t xml:space="preserve">с начала года </w:t>
      </w:r>
      <w:r>
        <w:rPr>
          <w:sz w:val="24"/>
          <w:szCs w:val="24"/>
        </w:rPr>
        <w:t>обеспечи</w:t>
      </w:r>
      <w:r w:rsidR="00FE0C6C">
        <w:rPr>
          <w:sz w:val="24"/>
          <w:szCs w:val="24"/>
        </w:rPr>
        <w:t>ло</w:t>
      </w:r>
      <w:r>
        <w:rPr>
          <w:sz w:val="24"/>
          <w:szCs w:val="24"/>
        </w:rPr>
        <w:t xml:space="preserve"> </w:t>
      </w:r>
      <w:r w:rsidR="00602AED" w:rsidRPr="00602AED">
        <w:rPr>
          <w:sz w:val="24"/>
          <w:szCs w:val="24"/>
        </w:rPr>
        <w:t xml:space="preserve">орловчан </w:t>
      </w:r>
      <w:r w:rsidR="00602AED">
        <w:rPr>
          <w:sz w:val="24"/>
          <w:szCs w:val="24"/>
        </w:rPr>
        <w:t xml:space="preserve">с </w:t>
      </w:r>
      <w:r w:rsidR="00602AED" w:rsidRPr="00602AED">
        <w:rPr>
          <w:sz w:val="24"/>
          <w:szCs w:val="24"/>
        </w:rPr>
        <w:t>инвалид</w:t>
      </w:r>
      <w:r w:rsidR="00602AED">
        <w:rPr>
          <w:sz w:val="24"/>
          <w:szCs w:val="24"/>
        </w:rPr>
        <w:t>ностью</w:t>
      </w:r>
      <w:r w:rsidR="00602AED" w:rsidRPr="00602AED">
        <w:rPr>
          <w:sz w:val="24"/>
          <w:szCs w:val="24"/>
        </w:rPr>
        <w:t xml:space="preserve"> по зрению</w:t>
      </w:r>
      <w:r w:rsidR="00FE0C6C" w:rsidRPr="00FE0C6C">
        <w:rPr>
          <w:sz w:val="24"/>
          <w:szCs w:val="24"/>
        </w:rPr>
        <w:t xml:space="preserve"> </w:t>
      </w:r>
      <w:r w:rsidR="00FE0C6C">
        <w:rPr>
          <w:sz w:val="24"/>
          <w:szCs w:val="24"/>
        </w:rPr>
        <w:t>б</w:t>
      </w:r>
      <w:r w:rsidR="00FE0C6C" w:rsidRPr="00602AED">
        <w:rPr>
          <w:sz w:val="24"/>
          <w:szCs w:val="24"/>
        </w:rPr>
        <w:t>ел</w:t>
      </w:r>
      <w:r w:rsidR="00FE0C6C">
        <w:rPr>
          <w:sz w:val="24"/>
          <w:szCs w:val="24"/>
        </w:rPr>
        <w:t>ыми тростями</w:t>
      </w:r>
      <w:r w:rsidR="00A57533">
        <w:rPr>
          <w:sz w:val="24"/>
          <w:szCs w:val="24"/>
        </w:rPr>
        <w:t xml:space="preserve">, если </w:t>
      </w:r>
      <w:r w:rsidR="00FE0C6C">
        <w:rPr>
          <w:sz w:val="24"/>
          <w:szCs w:val="24"/>
        </w:rPr>
        <w:t xml:space="preserve">в </w:t>
      </w:r>
      <w:r w:rsidR="00A57533" w:rsidRPr="00A57533">
        <w:rPr>
          <w:sz w:val="24"/>
          <w:szCs w:val="24"/>
        </w:rPr>
        <w:t>индивидуальной программ</w:t>
      </w:r>
      <w:r w:rsidR="00FE0C6C">
        <w:rPr>
          <w:sz w:val="24"/>
          <w:szCs w:val="24"/>
        </w:rPr>
        <w:t>е</w:t>
      </w:r>
      <w:r w:rsidR="00A57533" w:rsidRPr="00A57533">
        <w:rPr>
          <w:sz w:val="24"/>
          <w:szCs w:val="24"/>
        </w:rPr>
        <w:t xml:space="preserve"> реабилитации и </w:t>
      </w:r>
      <w:proofErr w:type="spellStart"/>
      <w:r w:rsidR="00A57533" w:rsidRPr="00A57533">
        <w:rPr>
          <w:sz w:val="24"/>
          <w:szCs w:val="24"/>
        </w:rPr>
        <w:t>абилитации</w:t>
      </w:r>
      <w:proofErr w:type="spellEnd"/>
      <w:r w:rsidR="00A57533" w:rsidRPr="00A57533">
        <w:rPr>
          <w:sz w:val="24"/>
          <w:szCs w:val="24"/>
        </w:rPr>
        <w:t xml:space="preserve"> </w:t>
      </w:r>
      <w:r w:rsidR="00FE0C6C">
        <w:rPr>
          <w:sz w:val="24"/>
          <w:szCs w:val="24"/>
        </w:rPr>
        <w:t>есть рекомендация в данном</w:t>
      </w:r>
      <w:r w:rsidRPr="00117F4C">
        <w:rPr>
          <w:sz w:val="24"/>
          <w:szCs w:val="24"/>
        </w:rPr>
        <w:t xml:space="preserve"> </w:t>
      </w:r>
      <w:r w:rsidR="00A57533" w:rsidRPr="00117F4C">
        <w:rPr>
          <w:sz w:val="24"/>
          <w:szCs w:val="24"/>
        </w:rPr>
        <w:t>ТСР.</w:t>
      </w:r>
      <w:r w:rsidR="00FE0C6C">
        <w:rPr>
          <w:sz w:val="24"/>
          <w:szCs w:val="24"/>
        </w:rPr>
        <w:t xml:space="preserve"> В текущем году уже выданы </w:t>
      </w:r>
      <w:r w:rsidR="00221FEE">
        <w:rPr>
          <w:sz w:val="24"/>
          <w:szCs w:val="24"/>
        </w:rPr>
        <w:t>111 таких</w:t>
      </w:r>
      <w:r w:rsidR="00FE0C6C">
        <w:rPr>
          <w:sz w:val="24"/>
          <w:szCs w:val="24"/>
        </w:rPr>
        <w:t xml:space="preserve"> тростей.</w:t>
      </w:r>
      <w:r w:rsidR="00A57533">
        <w:rPr>
          <w:sz w:val="24"/>
          <w:szCs w:val="24"/>
        </w:rPr>
        <w:t xml:space="preserve"> </w:t>
      </w:r>
    </w:p>
    <w:p w:rsidR="00117F4C" w:rsidRDefault="00117F4C" w:rsidP="00806196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806196" w:rsidRPr="005B022A" w:rsidRDefault="005D4ABD" w:rsidP="00806196">
      <w:pPr>
        <w:suppressAutoHyphens w:val="0"/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Справочно</w:t>
      </w:r>
      <w:proofErr w:type="spellEnd"/>
      <w:r>
        <w:rPr>
          <w:sz w:val="24"/>
          <w:szCs w:val="24"/>
        </w:rPr>
        <w:t>: в</w:t>
      </w:r>
      <w:r w:rsidR="00221FEE">
        <w:rPr>
          <w:sz w:val="24"/>
          <w:szCs w:val="24"/>
        </w:rPr>
        <w:t xml:space="preserve"> прошлом году было подано </w:t>
      </w:r>
      <w:r w:rsidR="00806196" w:rsidRPr="009530E6">
        <w:rPr>
          <w:sz w:val="24"/>
          <w:szCs w:val="24"/>
        </w:rPr>
        <w:t>170 заявлений на получение белых тростей, с начала 2025 года уже 1</w:t>
      </w:r>
      <w:r w:rsidR="00A57533">
        <w:rPr>
          <w:sz w:val="24"/>
          <w:szCs w:val="24"/>
        </w:rPr>
        <w:t>11</w:t>
      </w:r>
      <w:r w:rsidR="00806196" w:rsidRPr="009530E6">
        <w:rPr>
          <w:sz w:val="24"/>
          <w:szCs w:val="24"/>
        </w:rPr>
        <w:t>.</w:t>
      </w:r>
      <w:r w:rsidR="009530E6" w:rsidRPr="009530E6">
        <w:t xml:space="preserve"> </w:t>
      </w:r>
      <w:r w:rsidR="009530E6" w:rsidRPr="009530E6">
        <w:rPr>
          <w:sz w:val="24"/>
          <w:szCs w:val="24"/>
        </w:rPr>
        <w:t>Кроме того, в 202</w:t>
      </w:r>
      <w:r w:rsidR="009530E6">
        <w:rPr>
          <w:sz w:val="24"/>
          <w:szCs w:val="24"/>
        </w:rPr>
        <w:t>5</w:t>
      </w:r>
      <w:r w:rsidR="00221FEE">
        <w:rPr>
          <w:sz w:val="24"/>
          <w:szCs w:val="24"/>
        </w:rPr>
        <w:t xml:space="preserve"> году ОСФР приобрело </w:t>
      </w:r>
      <w:r w:rsidR="000F2694">
        <w:rPr>
          <w:sz w:val="24"/>
          <w:szCs w:val="24"/>
        </w:rPr>
        <w:t>60</w:t>
      </w:r>
      <w:r w:rsidR="00221FEE">
        <w:rPr>
          <w:sz w:val="24"/>
          <w:szCs w:val="24"/>
        </w:rPr>
        <w:t>4 других</w:t>
      </w:r>
      <w:r w:rsidR="009530E6" w:rsidRPr="009530E6">
        <w:rPr>
          <w:sz w:val="24"/>
          <w:szCs w:val="24"/>
        </w:rPr>
        <w:t xml:space="preserve"> </w:t>
      </w:r>
      <w:r w:rsidR="00A57533">
        <w:rPr>
          <w:sz w:val="24"/>
          <w:szCs w:val="24"/>
        </w:rPr>
        <w:t>ТСР</w:t>
      </w:r>
      <w:r w:rsidR="009530E6" w:rsidRPr="009530E6">
        <w:rPr>
          <w:sz w:val="24"/>
          <w:szCs w:val="24"/>
        </w:rPr>
        <w:t xml:space="preserve"> для слабовидящих. Это </w:t>
      </w:r>
      <w:proofErr w:type="spellStart"/>
      <w:r w:rsidR="009530E6" w:rsidRPr="009530E6">
        <w:rPr>
          <w:sz w:val="24"/>
          <w:szCs w:val="24"/>
        </w:rPr>
        <w:t>видеоувеличители</w:t>
      </w:r>
      <w:proofErr w:type="spellEnd"/>
      <w:r w:rsidR="009530E6" w:rsidRPr="009530E6">
        <w:rPr>
          <w:sz w:val="24"/>
          <w:szCs w:val="24"/>
        </w:rPr>
        <w:t xml:space="preserve"> (ручные и стационарные), специальные устройства </w:t>
      </w:r>
      <w:r w:rsidR="00117F4C" w:rsidRPr="00117F4C">
        <w:rPr>
          <w:sz w:val="24"/>
          <w:szCs w:val="24"/>
        </w:rPr>
        <w:t xml:space="preserve">для чтения </w:t>
      </w:r>
      <w:r w:rsidR="00117F4C">
        <w:rPr>
          <w:sz w:val="24"/>
          <w:szCs w:val="24"/>
        </w:rPr>
        <w:t>«</w:t>
      </w:r>
      <w:r w:rsidR="00117F4C" w:rsidRPr="00117F4C">
        <w:rPr>
          <w:sz w:val="24"/>
          <w:szCs w:val="24"/>
        </w:rPr>
        <w:t>говорящих книг</w:t>
      </w:r>
      <w:r w:rsidR="00117F4C">
        <w:rPr>
          <w:sz w:val="24"/>
          <w:szCs w:val="24"/>
        </w:rPr>
        <w:t>»</w:t>
      </w:r>
      <w:r w:rsidR="00117F4C" w:rsidRPr="00117F4C">
        <w:rPr>
          <w:sz w:val="24"/>
          <w:szCs w:val="24"/>
        </w:rPr>
        <w:t xml:space="preserve"> на флэш-картах</w:t>
      </w:r>
      <w:r w:rsidR="009530E6" w:rsidRPr="009530E6">
        <w:rPr>
          <w:sz w:val="24"/>
          <w:szCs w:val="24"/>
        </w:rPr>
        <w:t>, медицинские термометры и тонометры с речевым выходом и т.д.</w:t>
      </w:r>
    </w:p>
    <w:p w:rsidR="00806196" w:rsidRDefault="00806196" w:rsidP="00420B76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295AEC" w:rsidRDefault="001A0F79" w:rsidP="00420B76">
      <w:p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Отделение СФР по Орловской области напоминает, что </w:t>
      </w:r>
      <w:r>
        <w:rPr>
          <w:bCs/>
          <w:sz w:val="24"/>
          <w:szCs w:val="24"/>
        </w:rPr>
        <w:t>технические средства</w:t>
      </w:r>
      <w:r w:rsidRPr="003130FD">
        <w:rPr>
          <w:bCs/>
          <w:sz w:val="24"/>
          <w:szCs w:val="24"/>
        </w:rPr>
        <w:t xml:space="preserve"> ре</w:t>
      </w:r>
      <w:r>
        <w:rPr>
          <w:bCs/>
          <w:sz w:val="24"/>
          <w:szCs w:val="24"/>
        </w:rPr>
        <w:t>абилитации</w:t>
      </w:r>
      <w:r>
        <w:rPr>
          <w:sz w:val="24"/>
          <w:szCs w:val="24"/>
        </w:rPr>
        <w:t xml:space="preserve"> можно получить одним из </w:t>
      </w:r>
      <w:r w:rsidR="00806196">
        <w:rPr>
          <w:sz w:val="24"/>
          <w:szCs w:val="24"/>
        </w:rPr>
        <w:t xml:space="preserve">двух </w:t>
      </w:r>
      <w:r>
        <w:rPr>
          <w:sz w:val="24"/>
          <w:szCs w:val="24"/>
        </w:rPr>
        <w:t>способов:</w:t>
      </w:r>
      <w:r w:rsidR="00295AEC">
        <w:rPr>
          <w:sz w:val="24"/>
          <w:szCs w:val="24"/>
        </w:rPr>
        <w:t xml:space="preserve"> в натуральном виде или с использованием электронного сертификата.</w:t>
      </w:r>
    </w:p>
    <w:p w:rsidR="001A0F79" w:rsidRDefault="001A0F79" w:rsidP="001A0F79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1A0F79" w:rsidRDefault="001A0F79" w:rsidP="001A0F79">
      <w:p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Подать</w:t>
      </w:r>
      <w:r w:rsidRPr="00916FE0">
        <w:rPr>
          <w:sz w:val="24"/>
          <w:szCs w:val="24"/>
        </w:rPr>
        <w:t xml:space="preserve"> заявление на обеспечение </w:t>
      </w:r>
      <w:r w:rsidR="00A57533">
        <w:rPr>
          <w:sz w:val="24"/>
          <w:szCs w:val="24"/>
        </w:rPr>
        <w:t>ТСР</w:t>
      </w:r>
      <w:r w:rsidRPr="00916FE0">
        <w:rPr>
          <w:sz w:val="24"/>
          <w:szCs w:val="24"/>
        </w:rPr>
        <w:t xml:space="preserve"> </w:t>
      </w:r>
      <w:r w:rsidR="008B7CB7">
        <w:rPr>
          <w:sz w:val="24"/>
          <w:szCs w:val="24"/>
        </w:rPr>
        <w:t xml:space="preserve">можно </w:t>
      </w:r>
      <w:r>
        <w:rPr>
          <w:sz w:val="24"/>
          <w:szCs w:val="24"/>
        </w:rPr>
        <w:t xml:space="preserve">в </w:t>
      </w:r>
      <w:r w:rsidR="00D07C9D">
        <w:rPr>
          <w:sz w:val="24"/>
          <w:szCs w:val="24"/>
        </w:rPr>
        <w:t>клиентской службе О</w:t>
      </w:r>
      <w:r w:rsidRPr="00916FE0">
        <w:rPr>
          <w:sz w:val="24"/>
          <w:szCs w:val="24"/>
        </w:rPr>
        <w:t>СФР</w:t>
      </w:r>
      <w:r>
        <w:rPr>
          <w:sz w:val="24"/>
          <w:szCs w:val="24"/>
        </w:rPr>
        <w:t>,</w:t>
      </w:r>
      <w:r w:rsidRPr="00916F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 w:rsidR="00221FEE">
        <w:rPr>
          <w:sz w:val="24"/>
          <w:szCs w:val="24"/>
        </w:rPr>
        <w:t>портал</w:t>
      </w:r>
      <w:r w:rsidR="00FB4722">
        <w:rPr>
          <w:sz w:val="24"/>
          <w:szCs w:val="24"/>
        </w:rPr>
        <w:t>е</w:t>
      </w:r>
      <w:bookmarkStart w:id="1" w:name="_GoBack"/>
      <w:bookmarkEnd w:id="1"/>
      <w:r w:rsidR="00221FEE">
        <w:rPr>
          <w:sz w:val="24"/>
          <w:szCs w:val="24"/>
        </w:rPr>
        <w:t xml:space="preserve"> г</w:t>
      </w:r>
      <w:r>
        <w:rPr>
          <w:sz w:val="24"/>
          <w:szCs w:val="24"/>
        </w:rPr>
        <w:t xml:space="preserve">осуслуг, </w:t>
      </w:r>
      <w:r w:rsidR="00D07C9D">
        <w:rPr>
          <w:sz w:val="24"/>
          <w:szCs w:val="24"/>
        </w:rPr>
        <w:t>в</w:t>
      </w:r>
      <w:r w:rsidRPr="00916FE0">
        <w:rPr>
          <w:sz w:val="24"/>
          <w:szCs w:val="24"/>
        </w:rPr>
        <w:t xml:space="preserve"> МФЦ</w:t>
      </w:r>
      <w:r>
        <w:rPr>
          <w:sz w:val="24"/>
          <w:szCs w:val="24"/>
        </w:rPr>
        <w:t>.</w:t>
      </w:r>
      <w:r w:rsidRPr="00916FE0">
        <w:t xml:space="preserve"> </w:t>
      </w:r>
      <w:r w:rsidR="00221FEE" w:rsidRPr="00221FEE">
        <w:rPr>
          <w:sz w:val="24"/>
          <w:szCs w:val="24"/>
        </w:rPr>
        <w:t>В соответствии с</w:t>
      </w:r>
      <w:r w:rsidR="00221FEE">
        <w:t xml:space="preserve"> </w:t>
      </w:r>
      <w:r w:rsidRPr="00916FE0">
        <w:rPr>
          <w:sz w:val="24"/>
          <w:szCs w:val="24"/>
        </w:rPr>
        <w:t>заявлени</w:t>
      </w:r>
      <w:r w:rsidR="00221FEE">
        <w:rPr>
          <w:sz w:val="24"/>
          <w:szCs w:val="24"/>
        </w:rPr>
        <w:t>ем</w:t>
      </w:r>
      <w:r w:rsidRPr="00916FE0">
        <w:rPr>
          <w:sz w:val="24"/>
          <w:szCs w:val="24"/>
        </w:rPr>
        <w:t xml:space="preserve"> выдадут направление на получение ТСР</w:t>
      </w:r>
      <w:r w:rsidR="009530E6">
        <w:rPr>
          <w:sz w:val="24"/>
          <w:szCs w:val="24"/>
        </w:rPr>
        <w:t xml:space="preserve"> </w:t>
      </w:r>
      <w:r w:rsidR="00602AED">
        <w:rPr>
          <w:sz w:val="24"/>
          <w:szCs w:val="24"/>
        </w:rPr>
        <w:t>или с</w:t>
      </w:r>
      <w:r w:rsidR="00602AED" w:rsidRPr="00602AED">
        <w:rPr>
          <w:sz w:val="24"/>
          <w:szCs w:val="24"/>
        </w:rPr>
        <w:t>формир</w:t>
      </w:r>
      <w:r w:rsidR="00602AED">
        <w:rPr>
          <w:sz w:val="24"/>
          <w:szCs w:val="24"/>
        </w:rPr>
        <w:t xml:space="preserve">уют </w:t>
      </w:r>
      <w:r w:rsidR="00602AED" w:rsidRPr="00602AED">
        <w:rPr>
          <w:sz w:val="24"/>
          <w:szCs w:val="24"/>
        </w:rPr>
        <w:t>электронн</w:t>
      </w:r>
      <w:r w:rsidR="00602AED">
        <w:rPr>
          <w:sz w:val="24"/>
          <w:szCs w:val="24"/>
        </w:rPr>
        <w:t>ый</w:t>
      </w:r>
      <w:r w:rsidR="00602AED" w:rsidRPr="00602AED">
        <w:rPr>
          <w:sz w:val="24"/>
          <w:szCs w:val="24"/>
        </w:rPr>
        <w:t xml:space="preserve"> сертификат</w:t>
      </w:r>
      <w:r w:rsidR="00602AED">
        <w:rPr>
          <w:sz w:val="24"/>
          <w:szCs w:val="24"/>
        </w:rPr>
        <w:t>.</w:t>
      </w:r>
    </w:p>
    <w:p w:rsidR="00083B8F" w:rsidRDefault="00083B8F" w:rsidP="002F40E0">
      <w:pPr>
        <w:pStyle w:val="a3"/>
        <w:widowControl w:val="0"/>
        <w:spacing w:before="0" w:beforeAutospacing="0" w:after="0" w:afterAutospacing="0" w:line="360" w:lineRule="auto"/>
        <w:jc w:val="both"/>
      </w:pPr>
    </w:p>
    <w:p w:rsidR="002F40E0" w:rsidRDefault="002F40E0" w:rsidP="00083B8F">
      <w:pPr>
        <w:pStyle w:val="a3"/>
        <w:widowControl w:val="0"/>
        <w:spacing w:before="0" w:beforeAutospacing="0" w:after="0" w:afterAutospacing="0" w:line="360" w:lineRule="auto"/>
        <w:jc w:val="both"/>
      </w:pPr>
      <w:r w:rsidRPr="00054786">
        <w:t>Если у вас остались в</w:t>
      </w:r>
      <w:r>
        <w:t>опросы, то вы</w:t>
      </w:r>
      <w:r w:rsidRPr="00054786">
        <w:t xml:space="preserve"> можете их задать </w:t>
      </w:r>
      <w:r>
        <w:t>специалистам единого контакт-центра</w:t>
      </w:r>
      <w:r w:rsidRPr="00054786">
        <w:t xml:space="preserve">: </w:t>
      </w:r>
      <w:r w:rsidRPr="00054786">
        <w:rPr>
          <w:b/>
        </w:rPr>
        <w:lastRenderedPageBreak/>
        <w:t xml:space="preserve">8-800-1-00000-1 </w:t>
      </w:r>
      <w:r w:rsidRPr="00054786">
        <w:t xml:space="preserve">или написать нам в социальных сетях: </w:t>
      </w:r>
      <w:hyperlink r:id="rId5" w:tooltip="https://vk.com/sfr.orlovskayaoblast" w:history="1">
        <w:r w:rsidRPr="00725DD1">
          <w:rPr>
            <w:rStyle w:val="a4"/>
          </w:rPr>
          <w:t>ВКонтакте</w:t>
        </w:r>
      </w:hyperlink>
      <w:r>
        <w:t xml:space="preserve">, </w:t>
      </w:r>
      <w:r w:rsidRPr="00054786">
        <w:t xml:space="preserve"> </w:t>
      </w:r>
      <w:hyperlink r:id="rId6" w:tooltip="https://ok.ru/sfr.orlovskayaoblast" w:history="1">
        <w:r w:rsidRPr="00725DD1">
          <w:rPr>
            <w:rStyle w:val="a4"/>
          </w:rPr>
          <w:t>Одноклассники</w:t>
        </w:r>
      </w:hyperlink>
      <w:r>
        <w:t xml:space="preserve">, </w:t>
      </w:r>
      <w:hyperlink r:id="rId7" w:history="1">
        <w:proofErr w:type="spellStart"/>
        <w:r w:rsidRPr="005546BC">
          <w:rPr>
            <w:rStyle w:val="a4"/>
          </w:rPr>
          <w:t>Телеграм</w:t>
        </w:r>
        <w:proofErr w:type="spellEnd"/>
      </w:hyperlink>
      <w:r>
        <w:t>.</w:t>
      </w:r>
    </w:p>
    <w:p w:rsidR="005015D3" w:rsidRDefault="005015D3" w:rsidP="005015D3">
      <w:pPr>
        <w:pStyle w:val="a3"/>
        <w:widowControl w:val="0"/>
        <w:spacing w:before="0" w:beforeAutospacing="0" w:after="0" w:afterAutospacing="0" w:line="360" w:lineRule="auto"/>
        <w:jc w:val="center"/>
      </w:pPr>
    </w:p>
    <w:sectPr w:rsidR="00501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EE"/>
    <w:rsid w:val="00083B8F"/>
    <w:rsid w:val="000F2694"/>
    <w:rsid w:val="00102831"/>
    <w:rsid w:val="00117F4C"/>
    <w:rsid w:val="001A0F79"/>
    <w:rsid w:val="001A4B3B"/>
    <w:rsid w:val="00221FEE"/>
    <w:rsid w:val="00295AEC"/>
    <w:rsid w:val="002F40E0"/>
    <w:rsid w:val="003130FD"/>
    <w:rsid w:val="00420B76"/>
    <w:rsid w:val="00486A26"/>
    <w:rsid w:val="004A03BF"/>
    <w:rsid w:val="0050016E"/>
    <w:rsid w:val="005015D3"/>
    <w:rsid w:val="00545606"/>
    <w:rsid w:val="005B022A"/>
    <w:rsid w:val="005D4ABD"/>
    <w:rsid w:val="005D651B"/>
    <w:rsid w:val="00602AED"/>
    <w:rsid w:val="00603074"/>
    <w:rsid w:val="00727C81"/>
    <w:rsid w:val="00785C3C"/>
    <w:rsid w:val="007B1BAA"/>
    <w:rsid w:val="00806196"/>
    <w:rsid w:val="0081783A"/>
    <w:rsid w:val="00857886"/>
    <w:rsid w:val="008B7CB7"/>
    <w:rsid w:val="008C52AE"/>
    <w:rsid w:val="00902854"/>
    <w:rsid w:val="0090524F"/>
    <w:rsid w:val="00916FE0"/>
    <w:rsid w:val="00941813"/>
    <w:rsid w:val="009530E6"/>
    <w:rsid w:val="00A240EE"/>
    <w:rsid w:val="00A32CB6"/>
    <w:rsid w:val="00A57533"/>
    <w:rsid w:val="00C41BAF"/>
    <w:rsid w:val="00CA1F33"/>
    <w:rsid w:val="00CD2350"/>
    <w:rsid w:val="00CD64B7"/>
    <w:rsid w:val="00D07C9D"/>
    <w:rsid w:val="00D5492B"/>
    <w:rsid w:val="00D57D04"/>
    <w:rsid w:val="00D8719F"/>
    <w:rsid w:val="00FB4722"/>
    <w:rsid w:val="00FC7008"/>
    <w:rsid w:val="00F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715AC-624B-499E-90BB-548B275D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A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i732d6d">
    <w:name w:val="oi732d6d"/>
    <w:basedOn w:val="a0"/>
    <w:rsid w:val="00486A26"/>
  </w:style>
  <w:style w:type="paragraph" w:styleId="a3">
    <w:name w:val="Normal (Web)"/>
    <w:basedOn w:val="a"/>
    <w:uiPriority w:val="99"/>
    <w:unhideWhenUsed/>
    <w:rsid w:val="002F40E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uiPriority w:val="99"/>
    <w:unhideWhenUsed/>
    <w:rsid w:val="002F40E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56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60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sfr_Or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067YUrkovaVA\Downloads\&#1074;%20&#1062;&#1054;&#1057;&#1055;%20&#1091;&#1088;&#1086;&#1082;&#1080;%20&#1087;&#1086;%20&#1087;&#1077;&#1085;&#1089;&#1080;&#1086;&#1085;&#1085;&#1086;&#1081;%20&#1075;&#1088;&#1072;&#1084;&#1086;&#1090;&#1085;&#1086;&#1089;&#1090;&#1080;.doc" TargetMode="External"/><Relationship Id="rId5" Type="http://schemas.openxmlformats.org/officeDocument/2006/relationships/hyperlink" Target="file:///C:\067YUrkovaVA\Downloads\&#1074;%20&#1062;&#1054;&#1057;&#1055;%20&#1091;&#1088;&#1086;&#1082;&#1080;%20&#1087;&#1086;%20&#1087;&#1077;&#1085;&#1089;&#1080;&#1086;&#1085;&#1085;&#1086;&#1081;%20&#1075;&#1088;&#1072;&#1084;&#1086;&#1090;&#1085;&#1086;&#1089;&#1090;&#1080;.doc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Юркова Виктория Александровна</cp:lastModifiedBy>
  <cp:revision>3</cp:revision>
  <dcterms:created xsi:type="dcterms:W3CDTF">2025-10-14T11:28:00Z</dcterms:created>
  <dcterms:modified xsi:type="dcterms:W3CDTF">2025-10-14T14:29:00Z</dcterms:modified>
</cp:coreProperties>
</file>