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6E" w:rsidRDefault="00DE106E" w:rsidP="00DE106E">
      <w:pPr>
        <w:spacing w:after="0" w:line="36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117A2F" wp14:editId="72890BFA">
            <wp:extent cx="3148716" cy="2340014"/>
            <wp:effectExtent l="0" t="0" r="0" b="3175"/>
            <wp:docPr id="1" name="Рисунок 1" descr="https://sun9-15.userapi.com/impg/rmoYKlxOA-Zz0_XisNfFsFb8bIKw_EmHfOD-SA/P55KfLu6ftI.jpg?size=800x594&amp;quality=96&amp;sign=947a5933af11cfa8aa6de6af4d0e95b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5.userapi.com/impg/rmoYKlxOA-Zz0_XisNfFsFb8bIKw_EmHfOD-SA/P55KfLu6ftI.jpg?size=800x594&amp;quality=96&amp;sign=947a5933af11cfa8aa6de6af4d0e95b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293" cy="234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6E" w:rsidRPr="00DE106E" w:rsidRDefault="00DE106E" w:rsidP="00DE106E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6E">
        <w:rPr>
          <w:rFonts w:ascii="Times New Roman" w:hAnsi="Times New Roman" w:cs="Times New Roman"/>
          <w:b/>
          <w:sz w:val="28"/>
          <w:szCs w:val="28"/>
        </w:rPr>
        <w:t>Орловцы заключили 1190 социальных контрактов</w:t>
      </w:r>
    </w:p>
    <w:p w:rsidR="00DE106E" w:rsidRPr="00DE106E" w:rsidRDefault="00DE106E" w:rsidP="00DE106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E106E">
        <w:rPr>
          <w:rFonts w:ascii="Times New Roman" w:hAnsi="Times New Roman" w:cs="Times New Roman"/>
          <w:sz w:val="28"/>
          <w:szCs w:val="28"/>
        </w:rPr>
        <w:t>По информации регионального Департамента социальной защиты, опеки и попечительства, труда и занятости, с начала текущего года в Орловской области заключ</w:t>
      </w:r>
      <w:r>
        <w:rPr>
          <w:rFonts w:ascii="Times New Roman" w:hAnsi="Times New Roman" w:cs="Times New Roman"/>
          <w:sz w:val="28"/>
          <w:szCs w:val="28"/>
        </w:rPr>
        <w:t>ено 1190 социальных контрактов.</w:t>
      </w:r>
    </w:p>
    <w:p w:rsidR="00DE106E" w:rsidRPr="00DE106E" w:rsidRDefault="00DE106E" w:rsidP="00DE106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E106E">
        <w:rPr>
          <w:rFonts w:ascii="Times New Roman" w:hAnsi="Times New Roman" w:cs="Times New Roman"/>
          <w:sz w:val="28"/>
          <w:szCs w:val="28"/>
        </w:rPr>
        <w:t>В том числе по направлениям: поиск рабо</w:t>
      </w:r>
      <w:bookmarkStart w:id="0" w:name="_GoBack"/>
      <w:bookmarkEnd w:id="0"/>
      <w:r w:rsidRPr="00DE106E">
        <w:rPr>
          <w:rFonts w:ascii="Times New Roman" w:hAnsi="Times New Roman" w:cs="Times New Roman"/>
          <w:sz w:val="28"/>
          <w:szCs w:val="28"/>
        </w:rPr>
        <w:t>ты – 362 контракта, осуществление индивидуальной предпринимательской деятельности – 355, ведение личного подсобного хозяйства – 129, преодоление трудной жизне</w:t>
      </w:r>
      <w:r>
        <w:rPr>
          <w:rFonts w:ascii="Times New Roman" w:hAnsi="Times New Roman" w:cs="Times New Roman"/>
          <w:sz w:val="28"/>
          <w:szCs w:val="28"/>
        </w:rPr>
        <w:t>нной ситуации – 344 контрактов.</w:t>
      </w:r>
    </w:p>
    <w:p w:rsidR="00DE106E" w:rsidRPr="00DE106E" w:rsidRDefault="00DE106E" w:rsidP="00DE106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E106E">
        <w:rPr>
          <w:rFonts w:ascii="Times New Roman" w:hAnsi="Times New Roman" w:cs="Times New Roman"/>
          <w:sz w:val="28"/>
          <w:szCs w:val="28"/>
        </w:rPr>
        <w:t>Напомним, что социальный контракт – это соглашение, заключаемое между семьей (или одиноко проживающим гражданином) и центром соцзащиты населения. Согласно ему, государство предоставляет гражданину денежную или натуральную помощь на безвозмездной основе, а он берет на себя обязательство улучшить свое материальное положе</w:t>
      </w:r>
      <w:r>
        <w:rPr>
          <w:rFonts w:ascii="Times New Roman" w:hAnsi="Times New Roman" w:cs="Times New Roman"/>
          <w:sz w:val="28"/>
          <w:szCs w:val="28"/>
        </w:rPr>
        <w:t>ние в долгосрочной перспективе.</w:t>
      </w:r>
    </w:p>
    <w:p w:rsidR="00DE106E" w:rsidRPr="00DE106E" w:rsidRDefault="00DE106E" w:rsidP="00DE106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E106E">
        <w:rPr>
          <w:rFonts w:ascii="Times New Roman" w:hAnsi="Times New Roman" w:cs="Times New Roman"/>
          <w:sz w:val="28"/>
          <w:szCs w:val="28"/>
        </w:rPr>
        <w:t>Условием заключения социального контракта с гражданами является наличие у них по независящим причинам среднедушевого дохода за 3 последних календарных месяца, ниже величины прожиточного минимума, установленного в субъекте РФ. В Орловской области - это 10 7</w:t>
      </w:r>
      <w:r>
        <w:rPr>
          <w:rFonts w:ascii="Times New Roman" w:hAnsi="Times New Roman" w:cs="Times New Roman"/>
          <w:sz w:val="28"/>
          <w:szCs w:val="28"/>
        </w:rPr>
        <w:t>22 рубля.</w:t>
      </w:r>
    </w:p>
    <w:p w:rsidR="00DE106E" w:rsidRPr="00DE106E" w:rsidRDefault="00DE106E" w:rsidP="00DE106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E106E">
        <w:rPr>
          <w:rFonts w:ascii="Times New Roman" w:hAnsi="Times New Roman" w:cs="Times New Roman"/>
          <w:sz w:val="28"/>
          <w:szCs w:val="28"/>
        </w:rPr>
        <w:t>Получить более подробную информацию о заключении социального контракта можно на сайте Департамента социальной защиты, опеки и попечительства, труда и занятости Орловской области или по телефону горячей линии 8 (4862) 63-34-45 добавочный номер - 1, и в группе Социальный контракт в Орловской област</w:t>
      </w:r>
      <w:r>
        <w:rPr>
          <w:rFonts w:ascii="Times New Roman" w:hAnsi="Times New Roman" w:cs="Times New Roman"/>
          <w:sz w:val="28"/>
          <w:szCs w:val="28"/>
        </w:rPr>
        <w:t>и: https://vk.com/sockontrakt57</w:t>
      </w:r>
    </w:p>
    <w:p w:rsidR="00FF4EB3" w:rsidRPr="00DE106E" w:rsidRDefault="00DE106E" w:rsidP="00DE106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E106E">
        <w:rPr>
          <w:rFonts w:ascii="Times New Roman" w:hAnsi="Times New Roman" w:cs="Times New Roman"/>
          <w:sz w:val="28"/>
          <w:szCs w:val="28"/>
        </w:rPr>
        <w:t xml:space="preserve">Помощь в подготовке </w:t>
      </w:r>
      <w:proofErr w:type="gramStart"/>
      <w:r w:rsidRPr="00DE106E">
        <w:rPr>
          <w:rFonts w:ascii="Times New Roman" w:hAnsi="Times New Roman" w:cs="Times New Roman"/>
          <w:sz w:val="28"/>
          <w:szCs w:val="28"/>
        </w:rPr>
        <w:t>бизнес-концепции</w:t>
      </w:r>
      <w:proofErr w:type="gramEnd"/>
      <w:r w:rsidRPr="00DE106E">
        <w:rPr>
          <w:rFonts w:ascii="Times New Roman" w:hAnsi="Times New Roman" w:cs="Times New Roman"/>
          <w:sz w:val="28"/>
          <w:szCs w:val="28"/>
        </w:rPr>
        <w:t xml:space="preserve"> осуществляется Центром «Мой бизнес». Получить консультацию можно по телефону 8 (4862) 44-30-20.</w:t>
      </w:r>
    </w:p>
    <w:sectPr w:rsidR="00FF4EB3" w:rsidRPr="00DE106E" w:rsidSect="00DE106E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7"/>
    <w:rsid w:val="009C7287"/>
    <w:rsid w:val="00DE106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2021-12-17T07:01:00Z</dcterms:created>
  <dcterms:modified xsi:type="dcterms:W3CDTF">2021-12-17T07:03:00Z</dcterms:modified>
</cp:coreProperties>
</file>