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13" w:rsidRDefault="0086050A" w:rsidP="00860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050A">
        <w:rPr>
          <w:rFonts w:ascii="Times New Roman" w:hAnsi="Times New Roman" w:cs="Times New Roman"/>
          <w:b/>
          <w:sz w:val="28"/>
          <w:szCs w:val="28"/>
        </w:rPr>
        <w:t>Системное развитие агропромышленного комплекса</w:t>
      </w:r>
    </w:p>
    <w:bookmarkEnd w:id="0"/>
    <w:p w:rsidR="0086050A" w:rsidRPr="0086050A" w:rsidRDefault="0086050A" w:rsidP="008605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0A">
        <w:rPr>
          <w:rFonts w:ascii="Times New Roman" w:hAnsi="Times New Roman" w:cs="Times New Roman"/>
          <w:sz w:val="28"/>
          <w:szCs w:val="28"/>
        </w:rPr>
        <w:t>Правительство продолжает поддержку агропромышленного сектора как одного из ключевых стратегических направлений экономики. Россия входит в число крупнейших экспортеров продовольствия в мире. В 2022 году страна поставила на мировые рынки исторически рекордный объем зерна - 60 млн тонн. В этом году, исходя из собственных видов на урожай сообщают в Минсельхозе, государство планирует экспортиров</w:t>
      </w:r>
      <w:r>
        <w:rPr>
          <w:rFonts w:ascii="Times New Roman" w:hAnsi="Times New Roman" w:cs="Times New Roman"/>
          <w:sz w:val="28"/>
          <w:szCs w:val="28"/>
        </w:rPr>
        <w:t xml:space="preserve">ать порядка 55 миллионов тонн. </w:t>
      </w:r>
    </w:p>
    <w:p w:rsidR="0086050A" w:rsidRDefault="0086050A" w:rsidP="008605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0A">
        <w:rPr>
          <w:rFonts w:ascii="Times New Roman" w:hAnsi="Times New Roman" w:cs="Times New Roman"/>
          <w:sz w:val="28"/>
          <w:szCs w:val="28"/>
        </w:rPr>
        <w:t>С начала текущего года, по информации Минсельхоза России, общий объем кредитных средств, выданных ключевыми банками на проведение сезонных полевых работ, составил свыше 680 млрд рублей. Что на 3,7% выше уровня аналогичного периода прошлого года.</w:t>
      </w:r>
    </w:p>
    <w:p w:rsidR="0086050A" w:rsidRDefault="0086050A" w:rsidP="008605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0A">
        <w:rPr>
          <w:rFonts w:ascii="Times New Roman" w:hAnsi="Times New Roman" w:cs="Times New Roman"/>
          <w:sz w:val="28"/>
          <w:szCs w:val="28"/>
        </w:rPr>
        <w:t xml:space="preserve">Правительство продолжает работать над повышением эффективности механизмов господдержки в сельском хозяйстве. Подготовлен порядок работы новой информационной системы цифровых сервисов АПК — она позволит аграриям подавать заявки на получение </w:t>
      </w:r>
      <w:proofErr w:type="spellStart"/>
      <w:r w:rsidRPr="0086050A">
        <w:rPr>
          <w:rFonts w:ascii="Times New Roman" w:hAnsi="Times New Roman" w:cs="Times New Roman"/>
          <w:sz w:val="28"/>
          <w:szCs w:val="28"/>
        </w:rPr>
        <w:t>госпомощи</w:t>
      </w:r>
      <w:proofErr w:type="spellEnd"/>
      <w:r w:rsidRPr="0086050A">
        <w:rPr>
          <w:rFonts w:ascii="Times New Roman" w:hAnsi="Times New Roman" w:cs="Times New Roman"/>
          <w:sz w:val="28"/>
          <w:szCs w:val="28"/>
        </w:rPr>
        <w:t xml:space="preserve"> в электронном виде, а властям — с помощью сбора отчетности оценивать эффективность госрегулирования.</w:t>
      </w:r>
    </w:p>
    <w:p w:rsidR="0086050A" w:rsidRPr="0086050A" w:rsidRDefault="0086050A" w:rsidP="0086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0A">
        <w:rPr>
          <w:rFonts w:ascii="Times New Roman" w:hAnsi="Times New Roman" w:cs="Times New Roman"/>
          <w:sz w:val="28"/>
          <w:szCs w:val="28"/>
        </w:rPr>
        <w:t xml:space="preserve">Как отмечает эксперт кафедры «История, политология и государственная политика» Среднерусского института – филиала </w:t>
      </w:r>
      <w:proofErr w:type="spellStart"/>
      <w:r w:rsidRPr="0086050A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86050A">
        <w:rPr>
          <w:rFonts w:ascii="Times New Roman" w:hAnsi="Times New Roman" w:cs="Times New Roman"/>
          <w:sz w:val="28"/>
          <w:szCs w:val="28"/>
        </w:rPr>
        <w:t xml:space="preserve"> Виталий </w:t>
      </w:r>
      <w:proofErr w:type="spellStart"/>
      <w:r w:rsidRPr="0086050A">
        <w:rPr>
          <w:rFonts w:ascii="Times New Roman" w:hAnsi="Times New Roman" w:cs="Times New Roman"/>
          <w:sz w:val="28"/>
          <w:szCs w:val="28"/>
        </w:rPr>
        <w:t>Лупандин</w:t>
      </w:r>
      <w:proofErr w:type="spellEnd"/>
      <w:r w:rsidRPr="0086050A">
        <w:rPr>
          <w:rFonts w:ascii="Times New Roman" w:hAnsi="Times New Roman" w:cs="Times New Roman"/>
          <w:sz w:val="28"/>
          <w:szCs w:val="28"/>
        </w:rPr>
        <w:t>, в 2023 году базовой задачей российского АПК является стабильное обеспечение внутреннего рынка, дальнейшее развитие производства и повышение качества жизни сельских территорий. В этом отношении, согласно данным статистики агропромышленный комплекс Российской Федерации ежегодно демонстрирует достойный потенциал и убедительные, достойные результаты.</w:t>
      </w:r>
    </w:p>
    <w:p w:rsidR="0086050A" w:rsidRPr="0086050A" w:rsidRDefault="0086050A" w:rsidP="0086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50A" w:rsidRPr="0086050A" w:rsidRDefault="0086050A" w:rsidP="008605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050A" w:rsidRPr="0086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0A"/>
    <w:rsid w:val="000108DB"/>
    <w:rsid w:val="001E0F65"/>
    <w:rsid w:val="003F4931"/>
    <w:rsid w:val="00762714"/>
    <w:rsid w:val="0086050A"/>
    <w:rsid w:val="009B28A0"/>
    <w:rsid w:val="00D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045ED-3FA2-499C-86B6-91097F81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2</cp:revision>
  <dcterms:created xsi:type="dcterms:W3CDTF">2023-08-21T10:24:00Z</dcterms:created>
  <dcterms:modified xsi:type="dcterms:W3CDTF">2023-08-21T10:24:00Z</dcterms:modified>
</cp:coreProperties>
</file>