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77185" w:rsidRDefault="00677185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77185" w:rsidRPr="009C79E9" w:rsidRDefault="00677185" w:rsidP="009C7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185">
        <w:rPr>
          <w:rFonts w:ascii="Times New Roman" w:eastAsia="Times New Roman" w:hAnsi="Times New Roman"/>
          <w:b/>
          <w:sz w:val="28"/>
          <w:szCs w:val="28"/>
          <w:lang w:eastAsia="ru-RU"/>
        </w:rPr>
        <w:t>С 1 июля 2021 года появятся новые обязанности в связи с прослеживаемостью товаров</w:t>
      </w:r>
      <w:r w:rsidR="006124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148A6" w:rsidRPr="00677185" w:rsidRDefault="00C148A6" w:rsidP="006771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185" w:rsidRPr="00677185" w:rsidRDefault="00677185" w:rsidP="007E2E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>С 1 июля 2021 года вступает в силу Федеральный закон от 09.11.2020 № 371-ФЗ, который внес изменения в Налоговый коде</w:t>
      </w:r>
      <w:proofErr w:type="gramStart"/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>кс в св</w:t>
      </w:r>
      <w:proofErr w:type="gramEnd"/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 xml:space="preserve">язи с созданием в РФ системы прослеживаемости товаров. </w:t>
      </w:r>
    </w:p>
    <w:p w:rsidR="00677185" w:rsidRPr="00677185" w:rsidRDefault="00677185" w:rsidP="007E2E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введения прослеживаемости товаров – </w:t>
      </w:r>
      <w:proofErr w:type="gramStart"/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 xml:space="preserve"> их оборотом от момента ввоза в РФ до момента реализации конечному потребителю. Этот механизм призван помочь в борьбе ввозом «серых» или контрафактных товаров и уклонением от уплаты налогов и таможенных платежей. </w:t>
      </w:r>
    </w:p>
    <w:p w:rsidR="00677185" w:rsidRPr="00677185" w:rsidRDefault="00677185" w:rsidP="007E2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>Отчитываться об операциях</w:t>
      </w:r>
      <w:proofErr w:type="gramEnd"/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прослеживаемыми товарами налогоплательщики станут ежеквартально.</w:t>
      </w:r>
    </w:p>
    <w:p w:rsidR="00C31373" w:rsidRDefault="00677185" w:rsidP="007E2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этих целях компании и ИП, которые не являются плательщиками НДС, будут представлять в налоговую инспекцию по месту своего учета специальный отчет об операциях с товарами, подлежащими прослеживаемости. </w:t>
      </w:r>
    </w:p>
    <w:p w:rsidR="00677185" w:rsidRPr="00677185" w:rsidRDefault="00677185" w:rsidP="007E2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>Отчет об операциях с прослеживаемыми товарами должен представляться в электронной ф</w:t>
      </w:r>
      <w:r w:rsidR="00C31373">
        <w:rPr>
          <w:rFonts w:ascii="Times New Roman" w:eastAsia="Times New Roman" w:hAnsi="Times New Roman"/>
          <w:sz w:val="24"/>
          <w:szCs w:val="24"/>
          <w:lang w:eastAsia="ru-RU"/>
        </w:rPr>
        <w:t>орме по ТКС через оператора ЭДО</w:t>
      </w:r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>. Формат отчета и порядок его заполнения и представления в налоговую инспекцию позднее утвердит ФНС России.</w:t>
      </w:r>
    </w:p>
    <w:p w:rsidR="00677185" w:rsidRPr="00677185" w:rsidRDefault="00677185" w:rsidP="007E2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>Срок представления отчетов и деклараций, содержащих сведения об операциях с прослеживаемыми товарами, - не позднее 25-го числа месяца, следующего за истекшим кварталом.</w:t>
      </w:r>
    </w:p>
    <w:p w:rsidR="00677185" w:rsidRDefault="00677185" w:rsidP="007E2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>При этом в ряде случаев отчет об операциях с прослеживаемыми товарами обязаны сдавать даже плательщики НДС. Например, такой отчет они должны сдать в случае реализации прослеживаемого товара конечному потребителю, который приобретает его для личных нужд, не связанных с пр</w:t>
      </w:r>
      <w:r w:rsidR="00AD0007">
        <w:rPr>
          <w:rFonts w:ascii="Times New Roman" w:eastAsia="Times New Roman" w:hAnsi="Times New Roman"/>
          <w:sz w:val="24"/>
          <w:szCs w:val="24"/>
          <w:lang w:eastAsia="ru-RU"/>
        </w:rPr>
        <w:t>едпринимательской деятельностью</w:t>
      </w:r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>. В подобных случаях плательщики НДС должны сдать отчет с информацией о прекращении прослеживаемости товара. Срок сдачи отчета - не позднее 25-го числа месяца, следующего за кварталом, в котором произошла реализация товара конечному потребителю.</w:t>
      </w:r>
    </w:p>
    <w:p w:rsidR="00794F47" w:rsidRPr="00677185" w:rsidRDefault="00794F47" w:rsidP="0079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>Плательщики НДС вместо отчета должны представлять в ИФНС налоговую декларацию по НДС, содержащую сведения об операциях с товарами, подлежащими прослеживаемости.</w:t>
      </w:r>
    </w:p>
    <w:p w:rsidR="00677185" w:rsidRPr="00677185" w:rsidRDefault="00677185" w:rsidP="007E2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>Непредставление налоговому органу в установленный срок отчета об операциях с товарами, подлежащими прослеживаемости, повлечет взыскание штрафа в размере 1 000 рублей за каждый непредставленный (несвоевременно представленный) документ.</w:t>
      </w:r>
    </w:p>
    <w:p w:rsidR="00677185" w:rsidRPr="00677185" w:rsidRDefault="00677185" w:rsidP="007E2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185">
        <w:rPr>
          <w:rFonts w:ascii="Times New Roman" w:eastAsia="Times New Roman" w:hAnsi="Times New Roman"/>
          <w:sz w:val="24"/>
          <w:szCs w:val="24"/>
          <w:lang w:eastAsia="ru-RU"/>
        </w:rPr>
        <w:t>Непредставление по требованию налоговиков счета-фактуры или документа об отгрузке товаров по установленному формату повлечет взыскание штрафа в размере 200 рублей за каждый непредставленный документ.</w:t>
      </w:r>
    </w:p>
    <w:p w:rsidR="00677185" w:rsidRPr="007E2E82" w:rsidRDefault="00677185" w:rsidP="007E2E8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610D41" w:rsidRPr="007E2E82" w:rsidRDefault="00610D41" w:rsidP="007E2E82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1E7414" w:rsidRPr="007E2E82" w:rsidRDefault="001E7414" w:rsidP="007E2E82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0D3D11" w:rsidRPr="007E2E82" w:rsidRDefault="000D3D11" w:rsidP="007E2E82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443C50" w:rsidRPr="007E2E82" w:rsidRDefault="00443C50" w:rsidP="007E2E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sectPr w:rsidR="00443C50" w:rsidRPr="007E2E82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D3D11"/>
    <w:rsid w:val="000F2D59"/>
    <w:rsid w:val="001300FA"/>
    <w:rsid w:val="00151248"/>
    <w:rsid w:val="00171D92"/>
    <w:rsid w:val="00181BCA"/>
    <w:rsid w:val="001E7414"/>
    <w:rsid w:val="00212AB5"/>
    <w:rsid w:val="002A1978"/>
    <w:rsid w:val="00354ED1"/>
    <w:rsid w:val="00362C19"/>
    <w:rsid w:val="003A5BE0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E4F91"/>
    <w:rsid w:val="00610D41"/>
    <w:rsid w:val="006115D6"/>
    <w:rsid w:val="00612487"/>
    <w:rsid w:val="00651BEF"/>
    <w:rsid w:val="00677185"/>
    <w:rsid w:val="00682A58"/>
    <w:rsid w:val="006845C4"/>
    <w:rsid w:val="006B5854"/>
    <w:rsid w:val="006C41FF"/>
    <w:rsid w:val="00746995"/>
    <w:rsid w:val="00794F47"/>
    <w:rsid w:val="007C3577"/>
    <w:rsid w:val="007D2622"/>
    <w:rsid w:val="007E2E82"/>
    <w:rsid w:val="0084130B"/>
    <w:rsid w:val="0088369D"/>
    <w:rsid w:val="008C023E"/>
    <w:rsid w:val="00905AD7"/>
    <w:rsid w:val="00971CF9"/>
    <w:rsid w:val="009C79E9"/>
    <w:rsid w:val="00A12F72"/>
    <w:rsid w:val="00AD0007"/>
    <w:rsid w:val="00AD368A"/>
    <w:rsid w:val="00AE3184"/>
    <w:rsid w:val="00B0377F"/>
    <w:rsid w:val="00B71F15"/>
    <w:rsid w:val="00B80AB1"/>
    <w:rsid w:val="00B87AFD"/>
    <w:rsid w:val="00B92EE9"/>
    <w:rsid w:val="00B956F5"/>
    <w:rsid w:val="00BC30C7"/>
    <w:rsid w:val="00BE60D2"/>
    <w:rsid w:val="00C148A6"/>
    <w:rsid w:val="00C31373"/>
    <w:rsid w:val="00C37490"/>
    <w:rsid w:val="00C836F0"/>
    <w:rsid w:val="00C85137"/>
    <w:rsid w:val="00CA0DA5"/>
    <w:rsid w:val="00CA5AF9"/>
    <w:rsid w:val="00CC16C9"/>
    <w:rsid w:val="00CC2C46"/>
    <w:rsid w:val="00CE7684"/>
    <w:rsid w:val="00D83928"/>
    <w:rsid w:val="00DA4356"/>
    <w:rsid w:val="00DD00A4"/>
    <w:rsid w:val="00E03ADE"/>
    <w:rsid w:val="00E322E9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12</cp:revision>
  <dcterms:created xsi:type="dcterms:W3CDTF">2021-04-28T12:37:00Z</dcterms:created>
  <dcterms:modified xsi:type="dcterms:W3CDTF">2021-05-07T06:13:00Z</dcterms:modified>
</cp:coreProperties>
</file>