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53" w:rsidRDefault="005E6853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1F2DD9">
        <w:rPr>
          <w:rFonts w:ascii="Times New Roman" w:hAnsi="Times New Roman"/>
          <w:b/>
          <w:i/>
          <w:sz w:val="27"/>
          <w:szCs w:val="27"/>
        </w:rPr>
        <w:t xml:space="preserve">Вопрос: </w:t>
      </w:r>
      <w:r>
        <w:rPr>
          <w:rFonts w:ascii="Times New Roman" w:hAnsi="Times New Roman"/>
          <w:b/>
          <w:i/>
          <w:sz w:val="27"/>
          <w:szCs w:val="27"/>
        </w:rPr>
        <w:t xml:space="preserve">Вправе ли участник </w:t>
      </w:r>
      <w:bookmarkStart w:id="0" w:name="_GoBack"/>
      <w:r>
        <w:rPr>
          <w:rFonts w:ascii="Times New Roman" w:hAnsi="Times New Roman"/>
          <w:b/>
          <w:i/>
          <w:sz w:val="27"/>
          <w:szCs w:val="27"/>
        </w:rPr>
        <w:t xml:space="preserve">общей долевой собственности </w:t>
      </w:r>
      <w:bookmarkEnd w:id="0"/>
      <w:r>
        <w:rPr>
          <w:rFonts w:ascii="Times New Roman" w:hAnsi="Times New Roman"/>
          <w:b/>
          <w:i/>
          <w:sz w:val="27"/>
          <w:szCs w:val="27"/>
        </w:rPr>
        <w:t>на земельный участок из земель сельскохозяйственного назначения лично использовать или иным образом распорядится принадлежащей ему земельной долей в случае, если земельный участок уже передан в аренду по решению общего собрания участников долевой собственности?</w:t>
      </w:r>
    </w:p>
    <w:p w:rsidR="00F72334" w:rsidRDefault="00F72334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F450FB" w:rsidRDefault="005E6853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i/>
          <w:sz w:val="27"/>
          <w:szCs w:val="27"/>
        </w:rPr>
        <w:t>Ответ:</w:t>
      </w:r>
      <w:r>
        <w:rPr>
          <w:rFonts w:ascii="Times New Roman" w:hAnsi="Times New Roman"/>
          <w:sz w:val="27"/>
          <w:szCs w:val="27"/>
        </w:rPr>
        <w:t xml:space="preserve"> Права владения, пользования и распоряжения своим имуществом принадлежат собственнику такого имущества. Распоряжение имуществом, находящимся в долевой собственности, осуществляется по соглашению всех ее участников (п. 1 ст. 209, п. 1 ст. 246 ГК РФ).</w:t>
      </w:r>
    </w:p>
    <w:p w:rsidR="005E6853" w:rsidRDefault="005E6853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Статья 14 Федерального закона от 24.07.2002 №101-ФЗ закрепляет, что владение, пользование и распоряжение земельным участком из земель </w:t>
      </w:r>
      <w:proofErr w:type="spellStart"/>
      <w:r>
        <w:rPr>
          <w:rFonts w:ascii="Times New Roman" w:hAnsi="Times New Roman"/>
          <w:sz w:val="27"/>
          <w:szCs w:val="27"/>
        </w:rPr>
        <w:t>сельхозназначения</w:t>
      </w:r>
      <w:proofErr w:type="spellEnd"/>
      <w:r>
        <w:rPr>
          <w:rFonts w:ascii="Times New Roman" w:hAnsi="Times New Roman"/>
          <w:sz w:val="27"/>
          <w:szCs w:val="27"/>
        </w:rPr>
        <w:t xml:space="preserve">, находящимся в долевой собственности более чем пяти лиц, осуществляются в соответствии с решением участников долевой собственности, принимаемым на общем собрании, к компетенции которого отнесено принятие решений о передаче земельного участка в аренду, об условиях договора аренды, о лице, уполномоченном от имени участников общей долевой собственности заключать договоры аренды земельного участка. Полномочия такого лица подтверждаются выпиской из протокола общего собрания и могут быть отозваны </w:t>
      </w:r>
      <w:r w:rsidR="000B59ED">
        <w:rPr>
          <w:rFonts w:ascii="Times New Roman" w:hAnsi="Times New Roman"/>
          <w:sz w:val="27"/>
          <w:szCs w:val="27"/>
        </w:rPr>
        <w:t xml:space="preserve">только </w:t>
      </w:r>
      <w:r>
        <w:rPr>
          <w:rFonts w:ascii="Times New Roman" w:hAnsi="Times New Roman"/>
          <w:sz w:val="27"/>
          <w:szCs w:val="27"/>
        </w:rPr>
        <w:t>по решению общего собрания участников общей долевой собственности.</w:t>
      </w:r>
    </w:p>
    <w:p w:rsidR="005E6853" w:rsidRDefault="005E6853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Поскольку решения, касающиеся владения, пользования и распоряжения земельным участком из земель </w:t>
      </w:r>
      <w:proofErr w:type="spellStart"/>
      <w:r>
        <w:rPr>
          <w:rFonts w:ascii="Times New Roman" w:hAnsi="Times New Roman"/>
          <w:sz w:val="27"/>
          <w:szCs w:val="27"/>
        </w:rPr>
        <w:t>сельхозназначения</w:t>
      </w:r>
      <w:proofErr w:type="spellEnd"/>
      <w:r>
        <w:rPr>
          <w:rFonts w:ascii="Times New Roman" w:hAnsi="Times New Roman"/>
          <w:sz w:val="27"/>
          <w:szCs w:val="27"/>
        </w:rPr>
        <w:t>, принимаются общим собранием участников долевой собственности при наличии установленного законом кворума</w:t>
      </w:r>
      <w:r w:rsidR="00A70EC6">
        <w:rPr>
          <w:rFonts w:ascii="Times New Roman" w:hAnsi="Times New Roman"/>
          <w:sz w:val="27"/>
          <w:szCs w:val="27"/>
        </w:rPr>
        <w:t xml:space="preserve"> (более чем 50% долей), они являются обязательными как для участников, голосовавших за принятие такого решения, так и для участников, которые голосовали против либо не принимали участия в собрании.</w:t>
      </w:r>
    </w:p>
    <w:p w:rsidR="00A70EC6" w:rsidRDefault="00A70EC6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тоже время, п. 5 ст. 14 Федерального закона №101-ФЗ установлено, что участник долевой собственности, выразивший на общем собрании участников долевой собственности несогласие с передачей в аренду земельного участка, находящегося в долевой собственности, или с условиями договора аренды, в случае передачи такого участка в аренду вправе выделить земельный участок в счет принадлежащих ему земельных долей по правилам, установленным п. 4 ст. 13 названного Закона, и распорядит</w:t>
      </w:r>
      <w:r w:rsidR="000B59ED"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ся им по своему усмотрению.</w:t>
      </w:r>
    </w:p>
    <w:p w:rsidR="00A70EC6" w:rsidRDefault="00A70EC6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смыслу приведенных норм закона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</w:t>
      </w:r>
      <w:r w:rsidR="000B59ED"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ся принадлежащей им земельной долей.</w:t>
      </w:r>
    </w:p>
    <w:p w:rsidR="00A70EC6" w:rsidRPr="005E6853" w:rsidRDefault="00A70EC6" w:rsidP="005E6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szCs w:val="27"/>
        </w:rPr>
        <w:t xml:space="preserve">Аналогичная позиция изложена </w:t>
      </w: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0B59ED">
        <w:rPr>
          <w:rFonts w:ascii="Times New Roman" w:hAnsi="Times New Roman"/>
          <w:sz w:val="27"/>
          <w:szCs w:val="27"/>
        </w:rPr>
        <w:t>Судебной коллегией</w:t>
      </w:r>
      <w:proofErr w:type="gramEnd"/>
      <w:r>
        <w:rPr>
          <w:rFonts w:ascii="Times New Roman" w:hAnsi="Times New Roman"/>
          <w:sz w:val="27"/>
          <w:szCs w:val="27"/>
        </w:rPr>
        <w:t xml:space="preserve"> по административным делам Верховного суда РФ в определении №46-КАД20-4-К6.</w:t>
      </w:r>
    </w:p>
    <w:p w:rsidR="00BE4639" w:rsidRPr="00867EDA" w:rsidRDefault="00BE4639" w:rsidP="00BE4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39" w:rsidRPr="00867EDA" w:rsidRDefault="00BE4639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E4639" w:rsidRDefault="00BE4639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70EC6" w:rsidRDefault="00A70EC6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70EC6" w:rsidRDefault="00A70EC6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57520" w:rsidRDefault="00F57520" w:rsidP="004E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57520" w:rsidSect="00DB7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4"/>
    <w:rsid w:val="000230E6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4E62B3"/>
    <w:rsid w:val="005232DE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E02CD"/>
    <w:rsid w:val="00EF7EDB"/>
    <w:rsid w:val="00F03A56"/>
    <w:rsid w:val="00F35166"/>
    <w:rsid w:val="00F450FB"/>
    <w:rsid w:val="00F57520"/>
    <w:rsid w:val="00F674D7"/>
    <w:rsid w:val="00F72334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671"/>
  <w15:docId w15:val="{1C6F2206-20E7-4DD0-A6CA-1AC7274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ИКТ</cp:lastModifiedBy>
  <cp:revision>8</cp:revision>
  <cp:lastPrinted>2022-02-10T06:17:00Z</cp:lastPrinted>
  <dcterms:created xsi:type="dcterms:W3CDTF">2022-01-31T12:59:00Z</dcterms:created>
  <dcterms:modified xsi:type="dcterms:W3CDTF">2023-06-30T08:51:00Z</dcterms:modified>
</cp:coreProperties>
</file>