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Pr="009432BB" w:rsidRDefault="009432BB" w:rsidP="006669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432B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Налоговые уведомления на уплату имущественных налогов будут направлены налогоплательщикам до 1 ноября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2021 года начнется рассылка жителям </w:t>
      </w:r>
      <w:r w:rsidR="008C36F8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налоговых уведомлений на уплату налога на имущество физических лиц, земельного и транспортного налогов, а также налога на доходы физических лиц за 2020 год. Указанные в уведомлениях налоги необходимо уплатить не позднее 1 декабря 2021 года.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Налоговые уведомления на уплату имущественных налогов сформированы по всем объектам налогообложения на территории Российской Федерации, независимо от их местонахождения и места жительства налогоплательщика, и будут направлены (размещены в Личном кабинете для физических лиц) владельцам налогооблагаемых объектов не позднее 30 дней до наступления срока уплаты налогов.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Налоговое уведомление может быть </w:t>
      </w:r>
      <w:proofErr w:type="gramStart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передано</w:t>
      </w:r>
      <w:proofErr w:type="gramEnd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/ направлено физическому лицу (его законному или уполномоченному представителю):</w:t>
      </w:r>
    </w:p>
    <w:p w:rsidR="009432BB" w:rsidRPr="009432BB" w:rsidRDefault="009432BB" w:rsidP="009432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под расписку на основании полученного от него заявления о выдаче налогового уведомления, в том числе через подразделения ГОАУ «МФЦ» на территории </w:t>
      </w:r>
      <w:r w:rsidR="008C36F8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области; </w:t>
      </w:r>
    </w:p>
    <w:p w:rsidR="009432BB" w:rsidRPr="009432BB" w:rsidRDefault="009432BB" w:rsidP="009432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почте заказным письмом (при этом налоговое уведомление считается полученным по истечении шести дней </w:t>
      </w:r>
      <w:proofErr w:type="gramStart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заказного письма); </w:t>
      </w:r>
    </w:p>
    <w:p w:rsidR="009432BB" w:rsidRPr="009432BB" w:rsidRDefault="009432BB" w:rsidP="009432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через Личный кабинет для физических лиц на сайте ФНС России (для лиц, получивших доступ к личному кабинету налогоплательщика). При этом</w:t>
      </w:r>
      <w:proofErr w:type="gramStart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налоговое уведомление не дублируется почтовым сообщением, за исключением случаев получения от пользователя личного кабинета уведомления о необходимости получения документов на бумажном носителе. 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Налоговые уведомления не будут направлены в случае:</w:t>
      </w:r>
    </w:p>
    <w:p w:rsidR="009432BB" w:rsidRPr="009432BB" w:rsidRDefault="009432BB" w:rsidP="00943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9432BB" w:rsidRPr="009432BB" w:rsidRDefault="009432BB" w:rsidP="009432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если общая сумма налогов составляет менее 100 рублей. Исключением является направление налогового уведомления в календарном году, по истечении которого утрачивается возможность взыскания налоговой задолженности.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ставках и льготах по имущественным налогам физических лиц (в том числе в разрезе каждого муниципального образования </w:t>
      </w:r>
      <w:r w:rsidR="00062FFB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области) содержится в интернет-сервис </w:t>
      </w:r>
      <w:hyperlink r:id="rId6" w:history="1">
        <w:r w:rsidRPr="0044519D">
          <w:rPr>
            <w:rFonts w:ascii="Times New Roman" w:eastAsia="Times New Roman" w:hAnsi="Times New Roman"/>
            <w:sz w:val="24"/>
            <w:szCs w:val="24"/>
            <w:lang w:eastAsia="ru-RU"/>
          </w:rPr>
          <w:t>«Справочная информация о ставках и льготах по имущественным налогам»</w:t>
        </w:r>
      </w:hyperlink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2BB" w:rsidRPr="009432BB" w:rsidRDefault="009432BB" w:rsidP="009432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Консультацию по вопросу исчисления и уплаты имущественных налогов можно получить по бесплатному телефону </w:t>
      </w:r>
      <w:proofErr w:type="gramStart"/>
      <w:r w:rsidRPr="009432BB">
        <w:rPr>
          <w:rFonts w:ascii="Times New Roman" w:eastAsia="Times New Roman" w:hAnsi="Times New Roman"/>
          <w:sz w:val="24"/>
          <w:szCs w:val="24"/>
          <w:lang w:eastAsia="ru-RU"/>
        </w:rPr>
        <w:t>контакт-це</w:t>
      </w:r>
      <w:r w:rsidR="00A4120E">
        <w:rPr>
          <w:rFonts w:ascii="Times New Roman" w:eastAsia="Times New Roman" w:hAnsi="Times New Roman"/>
          <w:sz w:val="24"/>
          <w:szCs w:val="24"/>
          <w:lang w:eastAsia="ru-RU"/>
        </w:rPr>
        <w:t>нтра</w:t>
      </w:r>
      <w:proofErr w:type="gramEnd"/>
      <w:r w:rsidR="00A4120E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России 8-800-222-22-22.</w:t>
      </w:r>
      <w:bookmarkStart w:id="0" w:name="_GoBack"/>
      <w:bookmarkEnd w:id="0"/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B3D1E"/>
    <w:rsid w:val="00A12F72"/>
    <w:rsid w:val="00A4120E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3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2021-08-19T10:59:00Z</dcterms:created>
  <dcterms:modified xsi:type="dcterms:W3CDTF">2021-09-02T06:18:00Z</dcterms:modified>
</cp:coreProperties>
</file>