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CD" w:rsidRDefault="003F4623" w:rsidP="00DD0A02">
      <w:pPr>
        <w:pStyle w:val="a4"/>
        <w:shd w:val="clear" w:color="auto" w:fill="FFFFFF" w:themeFill="background1"/>
        <w:jc w:val="right"/>
        <w:rPr>
          <w:color w:val="000000"/>
          <w:sz w:val="28"/>
          <w:szCs w:val="28"/>
        </w:rPr>
      </w:pPr>
      <w:proofErr w:type="gramStart"/>
      <w:r w:rsidRPr="00DD0A02">
        <w:rPr>
          <w:b/>
          <w:color w:val="000000"/>
          <w:sz w:val="28"/>
          <w:szCs w:val="28"/>
        </w:rPr>
        <w:t>УТВЕРЖДЕН</w:t>
      </w:r>
      <w:proofErr w:type="gramEnd"/>
      <w:r w:rsidRPr="00DD0A02">
        <w:rPr>
          <w:rFonts w:ascii="Traditional Arabic" w:hAnsi="Traditional Arabic" w:cs="Traditional Arabic"/>
          <w:b/>
          <w:color w:val="000000"/>
          <w:sz w:val="28"/>
          <w:szCs w:val="28"/>
        </w:rPr>
        <w:br/>
      </w:r>
      <w:r w:rsidRPr="003F4623">
        <w:rPr>
          <w:color w:val="000000"/>
          <w:sz w:val="28"/>
          <w:szCs w:val="28"/>
        </w:rPr>
        <w:t>решением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br/>
      </w:r>
      <w:proofErr w:type="spellStart"/>
      <w:r w:rsidR="00DD0A02">
        <w:rPr>
          <w:color w:val="000000"/>
          <w:sz w:val="28"/>
          <w:szCs w:val="28"/>
        </w:rPr>
        <w:t>Залегощенского</w:t>
      </w:r>
      <w:proofErr w:type="spellEnd"/>
      <w:r w:rsidR="00DD0A02">
        <w:rPr>
          <w:color w:val="000000"/>
          <w:sz w:val="28"/>
          <w:szCs w:val="28"/>
        </w:rPr>
        <w:t xml:space="preserve"> </w:t>
      </w:r>
      <w:r w:rsidR="008C0ACD">
        <w:rPr>
          <w:color w:val="000000"/>
          <w:sz w:val="28"/>
          <w:szCs w:val="28"/>
        </w:rPr>
        <w:t>района</w:t>
      </w:r>
    </w:p>
    <w:p w:rsidR="00DD0A02" w:rsidRPr="00DD0A02" w:rsidRDefault="00DD0A02" w:rsidP="00DD0A02">
      <w:pPr>
        <w:pStyle w:val="a4"/>
        <w:shd w:val="clear" w:color="auto" w:fill="FFFFFF" w:themeFill="background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____       </w:t>
      </w:r>
      <w:proofErr w:type="spellStart"/>
      <w:r>
        <w:rPr>
          <w:color w:val="000000"/>
          <w:sz w:val="28"/>
          <w:szCs w:val="28"/>
        </w:rPr>
        <w:t>__________</w:t>
      </w:r>
      <w:proofErr w:type="gramStart"/>
      <w:r>
        <w:rPr>
          <w:color w:val="000000"/>
          <w:sz w:val="28"/>
          <w:szCs w:val="28"/>
        </w:rPr>
        <w:t>г</w:t>
      </w:r>
      <w:proofErr w:type="spellEnd"/>
      <w:proofErr w:type="gramEnd"/>
      <w:r>
        <w:rPr>
          <w:color w:val="000000"/>
          <w:sz w:val="28"/>
          <w:szCs w:val="28"/>
        </w:rPr>
        <w:t>.    №_____</w:t>
      </w:r>
    </w:p>
    <w:p w:rsidR="00DD0A02" w:rsidRDefault="00DD0A02" w:rsidP="003F4623">
      <w:pPr>
        <w:pStyle w:val="a4"/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</w:p>
    <w:p w:rsidR="003F4623" w:rsidRPr="003F4623" w:rsidRDefault="003F4623" w:rsidP="003F4623">
      <w:pPr>
        <w:pStyle w:val="a4"/>
        <w:shd w:val="clear" w:color="auto" w:fill="FFFFFF" w:themeFill="background1"/>
        <w:jc w:val="center"/>
        <w:rPr>
          <w:rFonts w:ascii="Traditional Arabic" w:hAnsi="Traditional Arabic" w:cs="Traditional Arabic"/>
          <w:b/>
          <w:bCs/>
          <w:color w:val="000000"/>
          <w:sz w:val="28"/>
          <w:szCs w:val="28"/>
        </w:rPr>
      </w:pPr>
      <w:r w:rsidRPr="003F4623">
        <w:rPr>
          <w:b/>
          <w:bCs/>
          <w:color w:val="000000"/>
          <w:sz w:val="28"/>
          <w:szCs w:val="28"/>
        </w:rPr>
        <w:t>Кодекс</w:t>
      </w:r>
      <w:r w:rsidRPr="003F4623">
        <w:rPr>
          <w:rFonts w:ascii="Traditional Arabic" w:hAnsi="Traditional Arabic" w:cs="Traditional Arabic"/>
          <w:b/>
          <w:bCs/>
          <w:color w:val="000000"/>
          <w:sz w:val="28"/>
          <w:szCs w:val="28"/>
        </w:rPr>
        <w:t xml:space="preserve"> </w:t>
      </w:r>
      <w:r w:rsidRPr="003F4623">
        <w:rPr>
          <w:b/>
          <w:bCs/>
          <w:color w:val="000000"/>
          <w:sz w:val="28"/>
          <w:szCs w:val="28"/>
        </w:rPr>
        <w:t>этики</w:t>
      </w:r>
      <w:r w:rsidRPr="003F462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</w:rPr>
        <w:t> </w:t>
      </w:r>
      <w:r w:rsidRPr="003F4623">
        <w:rPr>
          <w:rFonts w:ascii="Traditional Arabic" w:hAnsi="Traditional Arabic" w:cs="Traditional Arabic"/>
          <w:b/>
          <w:bCs/>
          <w:color w:val="000000"/>
          <w:sz w:val="28"/>
          <w:szCs w:val="28"/>
        </w:rPr>
        <w:br/>
      </w:r>
      <w:r w:rsidRPr="003F4623">
        <w:rPr>
          <w:b/>
          <w:bCs/>
          <w:color w:val="000000"/>
          <w:sz w:val="28"/>
          <w:szCs w:val="28"/>
        </w:rPr>
        <w:t>членов</w:t>
      </w:r>
      <w:r w:rsidRPr="003F4623">
        <w:rPr>
          <w:rFonts w:ascii="Traditional Arabic" w:hAnsi="Traditional Arabic" w:cs="Traditional Arabic"/>
          <w:b/>
          <w:bCs/>
          <w:color w:val="000000"/>
          <w:sz w:val="28"/>
          <w:szCs w:val="28"/>
        </w:rPr>
        <w:t xml:space="preserve"> </w:t>
      </w:r>
      <w:r w:rsidRPr="003F4623">
        <w:rPr>
          <w:b/>
          <w:bCs/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b/>
          <w:bCs/>
          <w:color w:val="000000"/>
          <w:sz w:val="28"/>
          <w:szCs w:val="28"/>
        </w:rPr>
        <w:t xml:space="preserve"> </w:t>
      </w:r>
      <w:r w:rsidRPr="003F4623">
        <w:rPr>
          <w:b/>
          <w:bCs/>
          <w:color w:val="000000"/>
          <w:sz w:val="28"/>
          <w:szCs w:val="28"/>
        </w:rPr>
        <w:t>палаты</w:t>
      </w:r>
      <w:r w:rsidRPr="003F4623">
        <w:rPr>
          <w:rFonts w:ascii="Traditional Arabic" w:hAnsi="Traditional Arabic" w:cs="Traditional Arabic"/>
          <w:b/>
          <w:bCs/>
          <w:color w:val="000000"/>
          <w:sz w:val="28"/>
          <w:szCs w:val="28"/>
        </w:rPr>
        <w:t xml:space="preserve"> </w:t>
      </w:r>
      <w:proofErr w:type="spellStart"/>
      <w:r w:rsidR="00DD0A02" w:rsidRPr="00DD0A02">
        <w:rPr>
          <w:b/>
          <w:color w:val="000000"/>
          <w:sz w:val="28"/>
          <w:szCs w:val="28"/>
        </w:rPr>
        <w:t>Залегощенского</w:t>
      </w:r>
      <w:proofErr w:type="spellEnd"/>
      <w:r w:rsidR="007F3184">
        <w:rPr>
          <w:b/>
          <w:bCs/>
          <w:color w:val="000000"/>
          <w:sz w:val="28"/>
          <w:szCs w:val="28"/>
        </w:rPr>
        <w:t xml:space="preserve"> района</w:t>
      </w:r>
    </w:p>
    <w:p w:rsidR="003F4623" w:rsidRPr="00DD0A02" w:rsidRDefault="003F4623" w:rsidP="00DD0A02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DD0A02">
        <w:rPr>
          <w:color w:val="000000"/>
          <w:sz w:val="28"/>
          <w:szCs w:val="28"/>
        </w:rPr>
        <w:t xml:space="preserve">Общественная палата муниципального образования, исходя из приоритетной задачи обеспечения согласования общественно значимых интересов граждан, общественных объединений, органов государственной власти </w:t>
      </w:r>
      <w:r w:rsidR="007F3184" w:rsidRPr="00DD0A02">
        <w:rPr>
          <w:color w:val="000000"/>
          <w:sz w:val="28"/>
          <w:szCs w:val="28"/>
        </w:rPr>
        <w:t xml:space="preserve">Орловской </w:t>
      </w:r>
      <w:r w:rsidRPr="00DD0A02">
        <w:rPr>
          <w:color w:val="000000"/>
          <w:sz w:val="28"/>
          <w:szCs w:val="28"/>
        </w:rPr>
        <w:t xml:space="preserve"> области и органов местного самоуправления муниципальных образований в </w:t>
      </w:r>
      <w:r w:rsidR="007F3184" w:rsidRPr="00DD0A02">
        <w:rPr>
          <w:color w:val="000000"/>
          <w:sz w:val="28"/>
          <w:szCs w:val="28"/>
        </w:rPr>
        <w:t>Орловско</w:t>
      </w:r>
      <w:r w:rsidRPr="00DD0A02">
        <w:rPr>
          <w:color w:val="000000"/>
          <w:sz w:val="28"/>
          <w:szCs w:val="28"/>
        </w:rPr>
        <w:t>й области для решения наиболее важных вопросов экономического и социального развития, обеспечения законности, правопорядка, общественной безопасности, защиты прав и свобод граждан, демократических принципов развития гражданского общества, повышения жизненной активности, основываясь на фундаментальных</w:t>
      </w:r>
      <w:proofErr w:type="gramEnd"/>
      <w:r w:rsidRPr="00DD0A02">
        <w:rPr>
          <w:color w:val="000000"/>
          <w:sz w:val="28"/>
          <w:szCs w:val="28"/>
        </w:rPr>
        <w:t xml:space="preserve"> общечеловеческих нравственных </w:t>
      </w:r>
      <w:proofErr w:type="gramStart"/>
      <w:r w:rsidRPr="00DD0A02">
        <w:rPr>
          <w:color w:val="000000"/>
          <w:sz w:val="28"/>
          <w:szCs w:val="28"/>
        </w:rPr>
        <w:t>ценностях</w:t>
      </w:r>
      <w:proofErr w:type="gramEnd"/>
      <w:r w:rsidRPr="00DD0A02">
        <w:rPr>
          <w:color w:val="000000"/>
          <w:sz w:val="28"/>
          <w:szCs w:val="28"/>
        </w:rPr>
        <w:t>, принимает Кодекс этики членов Общественной палаты.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rStyle w:val="a5"/>
          <w:color w:val="000000"/>
          <w:sz w:val="28"/>
          <w:szCs w:val="28"/>
        </w:rPr>
        <w:t>1. Общие положения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t xml:space="preserve">Кодекс этики членов Общественной палаты </w:t>
      </w:r>
      <w:proofErr w:type="spellStart"/>
      <w:r w:rsidR="00DD0A02" w:rsidRPr="00DD0A02">
        <w:rPr>
          <w:color w:val="000000"/>
          <w:sz w:val="28"/>
          <w:szCs w:val="28"/>
        </w:rPr>
        <w:t>Залегощенского</w:t>
      </w:r>
      <w:proofErr w:type="spellEnd"/>
      <w:r w:rsidR="007F3184" w:rsidRPr="00DD0A02">
        <w:rPr>
          <w:color w:val="000000"/>
          <w:sz w:val="28"/>
          <w:szCs w:val="28"/>
        </w:rPr>
        <w:t xml:space="preserve"> района</w:t>
      </w:r>
      <w:r w:rsidRPr="00DD0A02">
        <w:rPr>
          <w:color w:val="000000"/>
          <w:sz w:val="28"/>
          <w:szCs w:val="28"/>
        </w:rPr>
        <w:t xml:space="preserve"> (далее - Кодекс этики) устанавливает обязательные для каждого члена Общественной палаты правила поведения при осуществлении им своих полномочий, основанных на моральн</w:t>
      </w:r>
      <w:proofErr w:type="gramStart"/>
      <w:r w:rsidRPr="00DD0A02">
        <w:rPr>
          <w:color w:val="000000"/>
          <w:sz w:val="28"/>
          <w:szCs w:val="28"/>
        </w:rPr>
        <w:t>о-</w:t>
      </w:r>
      <w:proofErr w:type="gramEnd"/>
      <w:r w:rsidRPr="00DD0A02">
        <w:rPr>
          <w:color w:val="000000"/>
          <w:sz w:val="28"/>
          <w:szCs w:val="28"/>
        </w:rPr>
        <w:t xml:space="preserve"> нравственных нормах, уважении к обществу и к своим коллегам.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rStyle w:val="a5"/>
          <w:color w:val="000000"/>
          <w:sz w:val="28"/>
          <w:szCs w:val="28"/>
        </w:rPr>
        <w:t>2. Нормы поведения членов Общественной палаты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t>2.1. Член Общественной палаты при осуществлении возложенных на него полномочий обязан соблюдать Конституцию Российской Федерации, федеральные конституционные законы, федеральные законы, иные нормативн</w:t>
      </w:r>
      <w:proofErr w:type="gramStart"/>
      <w:r w:rsidRPr="00DD0A02">
        <w:rPr>
          <w:color w:val="000000"/>
          <w:sz w:val="28"/>
          <w:szCs w:val="28"/>
        </w:rPr>
        <w:t>о-</w:t>
      </w:r>
      <w:proofErr w:type="gramEnd"/>
      <w:r w:rsidRPr="00DD0A02">
        <w:rPr>
          <w:color w:val="000000"/>
          <w:sz w:val="28"/>
          <w:szCs w:val="28"/>
        </w:rPr>
        <w:t xml:space="preserve"> правовые акты Российской Федерации, Положение «Об Общественной палате </w:t>
      </w:r>
      <w:proofErr w:type="spellStart"/>
      <w:r w:rsidR="00DD0A02" w:rsidRPr="00DD0A02">
        <w:rPr>
          <w:color w:val="000000"/>
          <w:sz w:val="28"/>
          <w:szCs w:val="28"/>
        </w:rPr>
        <w:t>Залегощенского</w:t>
      </w:r>
      <w:proofErr w:type="spellEnd"/>
      <w:r w:rsidR="00DD0A02" w:rsidRPr="00DD0A02">
        <w:rPr>
          <w:color w:val="000000"/>
          <w:sz w:val="28"/>
          <w:szCs w:val="28"/>
        </w:rPr>
        <w:t xml:space="preserve"> </w:t>
      </w:r>
      <w:r w:rsidR="007F3184" w:rsidRPr="00DD0A02">
        <w:rPr>
          <w:color w:val="000000"/>
          <w:sz w:val="28"/>
          <w:szCs w:val="28"/>
        </w:rPr>
        <w:t>района</w:t>
      </w:r>
      <w:r w:rsidR="00DD0A02">
        <w:rPr>
          <w:color w:val="000000"/>
          <w:sz w:val="28"/>
          <w:szCs w:val="28"/>
        </w:rPr>
        <w:t>»</w:t>
      </w:r>
      <w:r w:rsidRPr="00DD0A02">
        <w:rPr>
          <w:color w:val="000000"/>
          <w:sz w:val="28"/>
          <w:szCs w:val="28"/>
        </w:rPr>
        <w:t xml:space="preserve">, Регламент Общественной палаты </w:t>
      </w:r>
      <w:proofErr w:type="spellStart"/>
      <w:r w:rsidR="00DD0A02" w:rsidRPr="00DD0A02">
        <w:rPr>
          <w:color w:val="000000"/>
          <w:sz w:val="28"/>
          <w:szCs w:val="28"/>
        </w:rPr>
        <w:t>Залегощенского</w:t>
      </w:r>
      <w:proofErr w:type="spellEnd"/>
      <w:r w:rsidR="007F3184" w:rsidRPr="00DD0A02">
        <w:rPr>
          <w:color w:val="000000"/>
          <w:sz w:val="28"/>
          <w:szCs w:val="28"/>
        </w:rPr>
        <w:t xml:space="preserve"> района</w:t>
      </w:r>
      <w:r w:rsidRPr="00DD0A02">
        <w:rPr>
          <w:color w:val="000000"/>
          <w:sz w:val="28"/>
          <w:szCs w:val="28"/>
        </w:rPr>
        <w:t xml:space="preserve">, иные нормативно- правовые акты </w:t>
      </w:r>
      <w:r w:rsidR="007F3184" w:rsidRPr="00DD0A02">
        <w:rPr>
          <w:color w:val="000000"/>
          <w:sz w:val="28"/>
          <w:szCs w:val="28"/>
        </w:rPr>
        <w:t>Орловской</w:t>
      </w:r>
      <w:r w:rsidRPr="00DD0A02">
        <w:rPr>
          <w:color w:val="000000"/>
          <w:sz w:val="28"/>
          <w:szCs w:val="28"/>
        </w:rPr>
        <w:t xml:space="preserve"> области, органов местного самоуправления </w:t>
      </w:r>
      <w:r w:rsidR="007F3184" w:rsidRPr="00DD0A02">
        <w:rPr>
          <w:color w:val="000000"/>
          <w:sz w:val="28"/>
          <w:szCs w:val="28"/>
        </w:rPr>
        <w:t xml:space="preserve"> </w:t>
      </w:r>
      <w:proofErr w:type="spellStart"/>
      <w:r w:rsidR="00DD0A02" w:rsidRPr="00DD0A02">
        <w:rPr>
          <w:color w:val="000000"/>
          <w:sz w:val="28"/>
          <w:szCs w:val="28"/>
        </w:rPr>
        <w:t>Залегощенского</w:t>
      </w:r>
      <w:proofErr w:type="spellEnd"/>
      <w:r w:rsidR="007F3184" w:rsidRPr="00DD0A02">
        <w:rPr>
          <w:color w:val="000000"/>
          <w:sz w:val="28"/>
          <w:szCs w:val="28"/>
        </w:rPr>
        <w:t xml:space="preserve"> района Орловской </w:t>
      </w:r>
      <w:r w:rsidRPr="00DD0A02">
        <w:rPr>
          <w:color w:val="000000"/>
          <w:sz w:val="28"/>
          <w:szCs w:val="28"/>
        </w:rPr>
        <w:t xml:space="preserve"> области и настоящий Кодекс.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t>2.2. Член Общественной палаты в своей деятельности обязан руководствоваться принципами законности, беспристрастности и справедливости, а также общепринятыми морально - нравственными нормами гражданского общества.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t>2.3. Член Общественной палаты в процессе осуществления своих полномочий: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lastRenderedPageBreak/>
        <w:t>- содействует претворению в жизнь идеалов демократии, добра и справедливости;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t>- способствует реализации и защите признанных мировым сообществом и гарантированных Конституцией Российской Федерации прав и свобод человека и гражданина;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t>- содействует обеспечению демократических принципов развития общества и государства;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t xml:space="preserve">- участвует в формировании гражданского общества в </w:t>
      </w:r>
      <w:r w:rsidR="007F3184" w:rsidRPr="00DD0A02">
        <w:rPr>
          <w:color w:val="000000"/>
          <w:sz w:val="28"/>
          <w:szCs w:val="28"/>
        </w:rPr>
        <w:t xml:space="preserve">Орловской </w:t>
      </w:r>
      <w:r w:rsidRPr="00DD0A02">
        <w:rPr>
          <w:color w:val="000000"/>
          <w:sz w:val="28"/>
          <w:szCs w:val="28"/>
        </w:rPr>
        <w:t xml:space="preserve">области и согласовании общественно значимых интересов путем осуществления объективного и беспристрастного общественного </w:t>
      </w:r>
      <w:proofErr w:type="gramStart"/>
      <w:r w:rsidRPr="00DD0A02">
        <w:rPr>
          <w:color w:val="000000"/>
          <w:sz w:val="28"/>
          <w:szCs w:val="28"/>
        </w:rPr>
        <w:t>контроля за</w:t>
      </w:r>
      <w:proofErr w:type="gramEnd"/>
      <w:r w:rsidRPr="00DD0A02">
        <w:rPr>
          <w:color w:val="000000"/>
          <w:sz w:val="28"/>
          <w:szCs w:val="28"/>
        </w:rPr>
        <w:t xml:space="preserve"> деятельностью органов государственной власти и органов местного самоуправления, выдвижения и поддержки гражданских инициатив, проведения экспертизы проектов нормативных правовых актов, привлечения граждан и общественных объединений к реализации государственной политики;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t>- ориентирует свою общественную деятельность на высшие моральные ценности;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t>- учитывает условия, в которых протекает реальная материальная и духовная жизнедеятельность граждан, проживающих на территории области, формируются их потребности и ведущие стимулы социального поведения;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t>- определяет роль и место общественных объединений в развитии способностей личности, ее культурного и образовательного потенциала;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t>- содействует решению социальных и межличностных конфликтов, проявляя при этом нравственную и общественную зрелость, активную гражданскую позицию;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t>- регулярно выступает в региональных средствах массовой информации на темы, раскрывающие основные направления поддержки общественной самодеятельности и институтов гражданского общества;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t>- участвует в публичных мероприятиях, проводимых Общественной палатой, рассматривая их как средства целенаправленного воспитательного воздействия на различные группы населения области.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t>2.4. Член Общественной палаты должен: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t>- высоко ценить свое членство в Общественной палате, всегда поддерживать ее репутацию и быть примером активного гражданина – патриота России;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t>- руководствоваться интересами развития страны и региона;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lastRenderedPageBreak/>
        <w:t>- честно и добросовестно исполнять свои обязанности;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t>- относиться к коллегам в духе уважения, доверия и благожелательного сотрудничества;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t xml:space="preserve">- проявлять уважение к официальным государственным символам Российской Федерации и региональным символам </w:t>
      </w:r>
      <w:r w:rsidR="007F3184" w:rsidRPr="00DD0A02">
        <w:rPr>
          <w:color w:val="000000"/>
          <w:sz w:val="28"/>
          <w:szCs w:val="28"/>
        </w:rPr>
        <w:t>Орловско</w:t>
      </w:r>
      <w:r w:rsidRPr="00DD0A02">
        <w:rPr>
          <w:color w:val="000000"/>
          <w:sz w:val="28"/>
          <w:szCs w:val="28"/>
        </w:rPr>
        <w:t>й области;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t>- относиться с уважением к русскому языку – государственному языку Российской Федерации и другим языкам народов России;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t>- заботиться о повышении авторитета Общественной палаты, ее роли в решении вопросов экономического, социального и культурного развития региона;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t>- оказывать содействие представителям средств массовой информации в объективном освещении деятельности Общественной палаты, уважительно относиться к профессиональной деятельности журналистов;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t>- не допускать любых форм публичной поддержки политических партий и движений;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t>- проявлять уважение к убеждениям, традициям, культурным особенностям этнических и социальных групп, религиозных конфессий, действующих на территории области, способствовать межнациональному и межконфессиональному миру и согласию;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t>- не допускать заявлений и обращений от имени Общественной палаты, его Совета или комиссий, не будучи на то ими уполномоченным;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t>- информировать Совет Общественной палаты, комиссию, в работе которой он принимает участие, об обстоятельствах, при которых он не может быть беспристрастным;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t>- своевременно уведомлять председателя, секретаря Общественной палаты, руководителя комиссии или рабочей группы о своем опоздании или невозможности принять участие в работе заседания Общественной палаты, его Совета, комиссии или рабочей группы.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rStyle w:val="a5"/>
          <w:color w:val="000000"/>
          <w:sz w:val="28"/>
          <w:szCs w:val="28"/>
        </w:rPr>
        <w:t>3. Ответственность члена Общественной палаты за нарушение Кодекса этики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t>3.1. Нарушением Кодекса этики признается невыполнение или ненадлежащее выполнение членом Общественной палаты этических принципов и норм поведения, установленных настоящим Кодексом.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lastRenderedPageBreak/>
        <w:t>3.2. В случае нарушения требований Кодекса этики на заседании Общественной палаты, ее Совета, комиссии, рабочей группы, при проведении иных мероприятий Общественной палаты, председательствующий предупреждает члена палаты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t xml:space="preserve">3.3. В случае грубого нарушения членом Общественной палаты норм Кодекса этики его полномочия и членство в Общественной плате могут быть прекращены на основании Положения «Об Общественной палате </w:t>
      </w:r>
      <w:proofErr w:type="spellStart"/>
      <w:r w:rsidR="00DD0A02" w:rsidRPr="00DD0A02">
        <w:rPr>
          <w:color w:val="000000"/>
          <w:sz w:val="28"/>
          <w:szCs w:val="28"/>
        </w:rPr>
        <w:t>Залегощенского</w:t>
      </w:r>
      <w:proofErr w:type="spellEnd"/>
      <w:r w:rsidR="007F3184" w:rsidRPr="00DD0A02">
        <w:rPr>
          <w:color w:val="000000"/>
          <w:sz w:val="28"/>
          <w:szCs w:val="28"/>
        </w:rPr>
        <w:t xml:space="preserve"> района</w:t>
      </w:r>
      <w:r w:rsidRPr="00DD0A02">
        <w:rPr>
          <w:color w:val="000000"/>
          <w:sz w:val="28"/>
          <w:szCs w:val="28"/>
        </w:rPr>
        <w:t>», в порядке, установленном Регламентом Общественной палаты.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t xml:space="preserve">3.4. </w:t>
      </w:r>
      <w:proofErr w:type="gramStart"/>
      <w:r w:rsidRPr="00DD0A02">
        <w:rPr>
          <w:color w:val="000000"/>
          <w:sz w:val="28"/>
          <w:szCs w:val="28"/>
        </w:rPr>
        <w:t>Под грубым нарушением понимается нарушение норм, установленных настоящим Кодексом, допущенное членом Общественной палаты при осуществлении своих полномочий, которое отрицательно повлияло на решение задач, стоящих перед Общественной палатой, а также нарушение, подрывающее репутацию членов Общественной палаты и авторитет Общественной палаты.</w:t>
      </w:r>
      <w:proofErr w:type="gramEnd"/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rStyle w:val="a5"/>
          <w:color w:val="000000"/>
          <w:sz w:val="28"/>
          <w:szCs w:val="28"/>
        </w:rPr>
        <w:t>4. Заключительные положения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t xml:space="preserve">4.1. Действие настоящего Кодекса распространяется на членов Общественной палаты </w:t>
      </w:r>
      <w:proofErr w:type="spellStart"/>
      <w:r w:rsidR="00DD0A02" w:rsidRPr="00DD0A02">
        <w:rPr>
          <w:color w:val="000000"/>
          <w:sz w:val="28"/>
          <w:szCs w:val="28"/>
        </w:rPr>
        <w:t>Залегощенского</w:t>
      </w:r>
      <w:proofErr w:type="spellEnd"/>
      <w:r w:rsidR="00DD0A02" w:rsidRPr="00DD0A02">
        <w:rPr>
          <w:color w:val="000000"/>
          <w:sz w:val="28"/>
          <w:szCs w:val="28"/>
        </w:rPr>
        <w:t xml:space="preserve"> </w:t>
      </w:r>
      <w:r w:rsidR="007F3184" w:rsidRPr="00DD0A02">
        <w:rPr>
          <w:color w:val="000000"/>
          <w:sz w:val="28"/>
          <w:szCs w:val="28"/>
        </w:rPr>
        <w:t>района.</w:t>
      </w:r>
    </w:p>
    <w:p w:rsidR="003F4623" w:rsidRPr="00DD0A02" w:rsidRDefault="003F4623" w:rsidP="00DD0A02">
      <w:pPr>
        <w:pStyle w:val="a4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DD0A02">
        <w:rPr>
          <w:color w:val="000000"/>
          <w:sz w:val="28"/>
          <w:szCs w:val="28"/>
        </w:rPr>
        <w:t>4.2. Настоящий Коде</w:t>
      </w:r>
      <w:proofErr w:type="gramStart"/>
      <w:r w:rsidRPr="00DD0A02">
        <w:rPr>
          <w:color w:val="000000"/>
          <w:sz w:val="28"/>
          <w:szCs w:val="28"/>
        </w:rPr>
        <w:t>кс вст</w:t>
      </w:r>
      <w:proofErr w:type="gramEnd"/>
      <w:r w:rsidRPr="00DD0A02">
        <w:rPr>
          <w:color w:val="000000"/>
          <w:sz w:val="28"/>
          <w:szCs w:val="28"/>
        </w:rPr>
        <w:t xml:space="preserve">упает в силу со дня утверждения его Общественной палатой </w:t>
      </w:r>
      <w:proofErr w:type="spellStart"/>
      <w:r w:rsidR="00DD0A02" w:rsidRPr="00DD0A02">
        <w:rPr>
          <w:color w:val="000000"/>
          <w:sz w:val="28"/>
          <w:szCs w:val="28"/>
        </w:rPr>
        <w:t>Залегощенского</w:t>
      </w:r>
      <w:proofErr w:type="spellEnd"/>
      <w:r w:rsidRPr="00DD0A02">
        <w:rPr>
          <w:color w:val="000000"/>
          <w:sz w:val="28"/>
          <w:szCs w:val="28"/>
        </w:rPr>
        <w:t xml:space="preserve"> района.</w:t>
      </w:r>
    </w:p>
    <w:p w:rsidR="00712004" w:rsidRPr="00DD0A02" w:rsidRDefault="00712004" w:rsidP="00DD0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2004" w:rsidRPr="00DD0A02" w:rsidSect="003F46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326A"/>
    <w:rsid w:val="000C09E3"/>
    <w:rsid w:val="003F4623"/>
    <w:rsid w:val="00427354"/>
    <w:rsid w:val="006A0B49"/>
    <w:rsid w:val="00712004"/>
    <w:rsid w:val="007F3184"/>
    <w:rsid w:val="008071B1"/>
    <w:rsid w:val="008C0ACD"/>
    <w:rsid w:val="0095326A"/>
    <w:rsid w:val="00AF49B0"/>
    <w:rsid w:val="00DD0A02"/>
    <w:rsid w:val="00DE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4623"/>
  </w:style>
  <w:style w:type="character" w:styleId="a5">
    <w:name w:val="Strong"/>
    <w:basedOn w:val="a0"/>
    <w:uiPriority w:val="22"/>
    <w:qFormat/>
    <w:rsid w:val="003F46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4623"/>
  </w:style>
  <w:style w:type="character" w:styleId="a5">
    <w:name w:val="Strong"/>
    <w:basedOn w:val="a0"/>
    <w:uiPriority w:val="22"/>
    <w:qFormat/>
    <w:rsid w:val="003F46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user</cp:lastModifiedBy>
  <cp:revision>6</cp:revision>
  <cp:lastPrinted>2015-09-24T07:32:00Z</cp:lastPrinted>
  <dcterms:created xsi:type="dcterms:W3CDTF">2015-02-04T11:45:00Z</dcterms:created>
  <dcterms:modified xsi:type="dcterms:W3CDTF">2015-09-24T07:36:00Z</dcterms:modified>
</cp:coreProperties>
</file>