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D" w:rsidRPr="00FA051A" w:rsidRDefault="00D31E2D" w:rsidP="00933741">
      <w:pPr>
        <w:shd w:val="clear" w:color="auto" w:fill="FFFFFF"/>
        <w:spacing w:before="120" w:after="204" w:line="3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bookmarkStart w:id="0" w:name="_GoBack"/>
      <w:r w:rsidRPr="00FA051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5 ключевых изменений с 1 марта 2023 года в законодательстве по охране труда</w:t>
      </w:r>
    </w:p>
    <w:bookmarkEnd w:id="0"/>
    <w:tbl>
      <w:tblPr>
        <w:tblpPr w:leftFromText="36" w:rightFromText="36" w:vertAnchor="text" w:tblpXSpec="right" w:tblpYSpec="center"/>
        <w:tblW w:w="4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</w:tblGrid>
      <w:tr w:rsidR="00D31E2D" w:rsidRPr="00D31E2D" w:rsidTr="00933741">
        <w:tc>
          <w:tcPr>
            <w:tcW w:w="44" w:type="dxa"/>
            <w:hideMark/>
          </w:tcPr>
          <w:p w:rsidR="00D31E2D" w:rsidRPr="00D31E2D" w:rsidRDefault="00D31E2D" w:rsidP="00D3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E2D" w:rsidRPr="00D31E2D" w:rsidTr="00933741">
        <w:trPr>
          <w:trHeight w:val="243"/>
        </w:trPr>
        <w:tc>
          <w:tcPr>
            <w:tcW w:w="44" w:type="dxa"/>
            <w:hideMark/>
          </w:tcPr>
          <w:p w:rsidR="00D31E2D" w:rsidRPr="00D31E2D" w:rsidRDefault="00D31E2D" w:rsidP="00D31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</w:rPr>
            </w:pPr>
          </w:p>
        </w:tc>
      </w:tr>
    </w:tbl>
    <w:p w:rsidR="00933741" w:rsidRDefault="00D31E2D" w:rsidP="0093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337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марта 2023 года вступили в силу многочисленные </w:t>
      </w:r>
      <w:hyperlink r:id="rId6" w:history="1">
        <w:r w:rsidRPr="00933741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изменения</w:t>
        </w:r>
      </w:hyperlink>
      <w:r w:rsidRPr="009337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337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регулировании вопросов охраны труда. Обратите внимание </w:t>
      </w:r>
    </w:p>
    <w:p w:rsidR="00D31E2D" w:rsidRPr="00933741" w:rsidRDefault="00D31E2D" w:rsidP="0093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337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на самые </w:t>
      </w:r>
      <w:r w:rsidR="0093374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важные из них</w:t>
      </w:r>
    </w:p>
    <w:p w:rsidR="00D31E2D" w:rsidRPr="00933741" w:rsidRDefault="00FA051A" w:rsidP="00933741">
      <w:pPr>
        <w:numPr>
          <w:ilvl w:val="0"/>
          <w:numId w:val="1"/>
        </w:numPr>
        <w:shd w:val="clear" w:color="auto" w:fill="FFFFFF"/>
        <w:spacing w:before="48" w:after="0" w:line="216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p_222" w:history="1">
        <w:r w:rsidR="00D31E2D" w:rsidRPr="0093374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Реестры</w:t>
        </w:r>
      </w:hyperlink>
      <w:r w:rsidR="00D31E2D"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Минтруда России, связанные с обучением </w:t>
      </w:r>
      <w:proofErr w:type="gramStart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 ОТ.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br/>
        <w:t>Действуют новые </w:t>
      </w:r>
      <w:hyperlink r:id="rId8" w:anchor="/document/403324424/entry/1099" w:history="1">
        <w:r w:rsidR="00D31E2D" w:rsidRPr="0093374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положения</w:t>
        </w:r>
      </w:hyperlink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 об обучении работников требованиям охраны труда, оказанию первой помощи пострадавшим, использованию (применению) </w:t>
      </w:r>
      <w:proofErr w:type="gramStart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. Работодатель может обучать своих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России; внесения сведений в реестр индивидуальных предпринимателей и юридических лиц, осуществляющих деятельность по обучению своих работников вопросам охраны труда. Также ведутся реестры организаций и ИП, оказывающих услуги в области охраны труда, и реестр обученных лиц. </w:t>
      </w:r>
    </w:p>
    <w:p w:rsidR="00D31E2D" w:rsidRPr="00933741" w:rsidRDefault="00FA051A" w:rsidP="00933741">
      <w:pPr>
        <w:numPr>
          <w:ilvl w:val="0"/>
          <w:numId w:val="1"/>
        </w:numPr>
        <w:shd w:val="clear" w:color="auto" w:fill="FFFFFF"/>
        <w:spacing w:before="48" w:after="0" w:line="216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p_216" w:history="1">
        <w:r w:rsidR="00D31E2D" w:rsidRPr="0093374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Новый порядок</w:t>
        </w:r>
      </w:hyperlink>
      <w:r w:rsidR="00D31E2D"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>расследования и учета профессиональных заболеваний.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br/>
        <w:t>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(надзора):</w:t>
      </w:r>
    </w:p>
    <w:p w:rsidR="00D31E2D" w:rsidRPr="00933741" w:rsidRDefault="00D31E2D" w:rsidP="00933741">
      <w:pPr>
        <w:numPr>
          <w:ilvl w:val="1"/>
          <w:numId w:val="1"/>
        </w:numPr>
        <w:shd w:val="clear" w:color="auto" w:fill="FFFFFF"/>
        <w:spacing w:after="0" w:line="216" w:lineRule="atLeast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41">
        <w:rPr>
          <w:rFonts w:ascii="Times New Roman" w:eastAsia="Times New Roman" w:hAnsi="Times New Roman" w:cs="Times New Roman"/>
          <w:sz w:val="28"/>
          <w:szCs w:val="28"/>
        </w:rPr>
        <w:t>в течение суток со дня, следующего за днем получения из медорганизации извещения об установлении работнику предварительного диагноза – острое профзаболевание;</w:t>
      </w:r>
    </w:p>
    <w:p w:rsidR="00D31E2D" w:rsidRPr="00933741" w:rsidRDefault="00D31E2D" w:rsidP="00933741">
      <w:pPr>
        <w:numPr>
          <w:ilvl w:val="0"/>
          <w:numId w:val="1"/>
        </w:numPr>
        <w:shd w:val="clear" w:color="auto" w:fill="FFFFFF"/>
        <w:spacing w:before="48" w:after="0" w:line="216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>в течение 7 рабочих дней со дн</w:t>
      </w:r>
      <w:r w:rsidRPr="00933741">
        <w:rPr>
          <w:rFonts w:ascii="Times New Roman" w:eastAsia="Times New Roman" w:hAnsi="Times New Roman" w:cs="Times New Roman"/>
          <w:sz w:val="28"/>
          <w:szCs w:val="28"/>
        </w:rPr>
        <w:t>я, следующего за днем получения извещения об установлении работнику предварительного диагноза – хроническое профзаболевание.</w:t>
      </w:r>
      <w:r w:rsidRPr="00933741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экспертизы связи острого профзаболевания с профессией работник направляется в центр </w:t>
      </w:r>
      <w:proofErr w:type="spellStart"/>
      <w:r w:rsidRPr="00933741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93374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после оказания ему медпомощи. </w:t>
      </w:r>
    </w:p>
    <w:p w:rsidR="00D31E2D" w:rsidRPr="00933741" w:rsidRDefault="00FA051A" w:rsidP="00933741">
      <w:pPr>
        <w:numPr>
          <w:ilvl w:val="0"/>
          <w:numId w:val="1"/>
        </w:numPr>
        <w:shd w:val="clear" w:color="auto" w:fill="FFFFFF"/>
        <w:spacing w:before="48" w:after="0" w:line="216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block_1000" w:history="1">
        <w:r w:rsidR="00D31E2D" w:rsidRPr="0093374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Новый перечень</w:t>
        </w:r>
      </w:hyperlink>
      <w:r w:rsidR="00D31E2D"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>рабочих мест, в отношении которых СОУТ проводится с особенностями.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Перечень, в частности, дополнен рабочими местами в организациях – субъектах малого бизнеса (включая ИП), которые отнесены к </w:t>
      </w:r>
      <w:proofErr w:type="spellStart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>микропредприятиям</w:t>
      </w:r>
      <w:proofErr w:type="spellEnd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 и которые занимаются определенной деятельностью, в т. ч. финансовой и страховой деятельностью, образованием, IT-деятельностью, деятельностью по операциям с недвижимостью. </w:t>
      </w:r>
    </w:p>
    <w:p w:rsidR="00D31E2D" w:rsidRPr="00933741" w:rsidRDefault="00FA051A" w:rsidP="00933741">
      <w:pPr>
        <w:numPr>
          <w:ilvl w:val="0"/>
          <w:numId w:val="1"/>
        </w:numPr>
        <w:shd w:val="clear" w:color="auto" w:fill="FFFFFF"/>
        <w:spacing w:before="48" w:after="0" w:line="216" w:lineRule="atLeas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D31E2D" w:rsidRPr="0093374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Особенности</w:t>
        </w:r>
      </w:hyperlink>
      <w:r w:rsidR="00933741"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СОУТ </w:t>
      </w:r>
      <w:r w:rsidR="0093374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="00933741"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 w:rsidR="00933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СОУТ для </w:t>
      </w:r>
      <w:proofErr w:type="spellStart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>микропредприятий</w:t>
      </w:r>
      <w:proofErr w:type="spellEnd"/>
      <w:r w:rsidR="00D31E2D" w:rsidRPr="0093374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без проведения измерений, исследований, испытаний и других дорогостоящих процедур.</w:t>
      </w:r>
    </w:p>
    <w:p w:rsidR="00617BB3" w:rsidRPr="00933741" w:rsidRDefault="00D31E2D" w:rsidP="00933741">
      <w:pPr>
        <w:numPr>
          <w:ilvl w:val="0"/>
          <w:numId w:val="1"/>
        </w:numPr>
        <w:shd w:val="clear" w:color="auto" w:fill="FFFFFF"/>
        <w:spacing w:before="48" w:after="0" w:line="216" w:lineRule="atLeast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Изменения в </w:t>
      </w:r>
      <w:hyperlink r:id="rId12" w:anchor="/document/74680206/entry/1000" w:history="1">
        <w:r w:rsidRPr="0093374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Правилах</w:t>
        </w:r>
      </w:hyperlink>
      <w:r w:rsidR="00933741" w:rsidRPr="00933741">
        <w:rPr>
          <w:rFonts w:ascii="Times New Roman" w:eastAsia="Times New Roman" w:hAnsi="Times New Roman" w:cs="Times New Roman"/>
          <w:color w:val="FF0000"/>
          <w:sz w:val="28"/>
          <w:szCs w:val="28"/>
        </w:rPr>
        <w:t> противопожарного режима</w:t>
      </w:r>
      <w:r w:rsidR="00933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33741">
        <w:rPr>
          <w:rFonts w:ascii="Times New Roman" w:eastAsia="Times New Roman" w:hAnsi="Times New Roman" w:cs="Times New Roman"/>
          <w:sz w:val="28"/>
          <w:szCs w:val="28"/>
        </w:rPr>
        <w:t xml:space="preserve">Можно утверждать одну инструкцию о мерах пожарной безопасности для группы однотипных зданий или сооружений, расположенных по одному адресу. Журнал эксплуатации систем противопожарной защиты можно вести в электронной форме. </w:t>
      </w:r>
    </w:p>
    <w:sectPr w:rsidR="00617BB3" w:rsidRPr="00933741" w:rsidSect="0093374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6651"/>
    <w:multiLevelType w:val="multilevel"/>
    <w:tmpl w:val="FF2CCD6E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E2D"/>
    <w:rsid w:val="00617BB3"/>
    <w:rsid w:val="00933741"/>
    <w:rsid w:val="00D31E2D"/>
    <w:rsid w:val="00F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D31E2D"/>
  </w:style>
  <w:style w:type="paragraph" w:styleId="a3">
    <w:name w:val="Normal (Web)"/>
    <w:basedOn w:val="a"/>
    <w:uiPriority w:val="99"/>
    <w:semiHidden/>
    <w:unhideWhenUsed/>
    <w:rsid w:val="00D3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1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3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3324424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029935/" TargetMode="External"/><Relationship Id="rId11" Type="http://schemas.openxmlformats.org/officeDocument/2006/relationships/hyperlink" Target="https://base.garant.ru/405813809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4054862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33244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ЗАЛЕГОЩЬ</cp:lastModifiedBy>
  <cp:revision>5</cp:revision>
  <dcterms:created xsi:type="dcterms:W3CDTF">2023-04-25T05:49:00Z</dcterms:created>
  <dcterms:modified xsi:type="dcterms:W3CDTF">2023-04-25T09:10:00Z</dcterms:modified>
</cp:coreProperties>
</file>