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847E93" w:rsidRPr="00847E93" w:rsidRDefault="00847E93" w:rsidP="00311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47E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Еще есть время представить заявление на льготу!</w:t>
      </w:r>
    </w:p>
    <w:p w:rsidR="00847E93" w:rsidRPr="00847E93" w:rsidRDefault="00847E93" w:rsidP="00847E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E93" w:rsidRPr="00847E93" w:rsidRDefault="00F8764F" w:rsidP="004F3C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5 по Орловской области</w:t>
      </w:r>
      <w:r w:rsidR="00847E93" w:rsidRPr="00847E9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напоминает налогоплательщикам-организациям, что в связи с предстоящим массовым расчетом налоговыми органами транспортного и земельного налогов организаций за 2021 год налогоплательщики, имеющие право на льготы по этим налогам, могут направить в любой налоговый орган по своему выбору заявление об их предоставлении. Они также вправе приложить к заявлению подтверждающие документы.</w:t>
      </w:r>
    </w:p>
    <w:p w:rsidR="00847E93" w:rsidRPr="00847E93" w:rsidRDefault="00847E93" w:rsidP="004F3C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E93" w:rsidRPr="00847E93" w:rsidRDefault="00847E93" w:rsidP="004F3C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93">
        <w:rPr>
          <w:rFonts w:ascii="Times New Roman" w:eastAsia="Times New Roman" w:hAnsi="Times New Roman"/>
          <w:sz w:val="24"/>
          <w:szCs w:val="24"/>
          <w:lang w:eastAsia="ru-RU"/>
        </w:rPr>
        <w:t>Данное заявление о налоговых льготах за 2021 год организациям целесообразно было представить до 1 апреля 2022 года.</w:t>
      </w:r>
    </w:p>
    <w:p w:rsidR="00847E93" w:rsidRPr="00847E93" w:rsidRDefault="00847E93" w:rsidP="004F3C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E93" w:rsidRPr="00847E93" w:rsidRDefault="00847E93" w:rsidP="004F3C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E93"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не устанавливает предельный срок для представления указанного заявления на льготы, а также не связывают применение налоговых льгот с его обязательной подачей в течение какого-либо периода. Однако с 2021 года для обеспечения полноты уплаты налогов налоговые органы направляет налогоплательщикам - организациям (их обособленным подразделениям) сообщения об исчисленных суммах транспортного и земельного налогов. Они составляются на основе информации, имеющейся у налогового органа, в том числе результатов рассмотрения вышеуказанного заявления. Если на дату формирования сообщения у налогового органа нет информации о налоговой льготе организации, в сообщение будут включены суммы налогов без учета льгот. Это может привести к выявлению недоимки или перерасчету налога.</w:t>
      </w:r>
    </w:p>
    <w:p w:rsidR="00847E93" w:rsidRPr="00847E93" w:rsidRDefault="00847E93" w:rsidP="004F3C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E93" w:rsidRPr="00847E93" w:rsidRDefault="00847E93" w:rsidP="004F3C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47E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Узнать о праве на налоговую льготу за 2021 год можно с помощью сервиса «</w:t>
      </w:r>
      <w:hyperlink r:id="rId6" w:tgtFrame="_blank" w:history="1">
        <w:r w:rsidRPr="0028593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Справочная информация о ставках и льготах по имущественным налогам</w:t>
        </w:r>
      </w:hyperlink>
      <w:r w:rsidRPr="00847E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 Ознакомится с ответами на часто задаваемые вопросы о предоставлении организациям льгот по транспортному и земельному налогам можно на сайте ФНС России в сервисе «</w:t>
      </w:r>
      <w:hyperlink r:id="rId7" w:tgtFrame="_blank" w:history="1">
        <w:r w:rsidRPr="0028593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Часто задаваемые вопросы</w:t>
        </w:r>
      </w:hyperlink>
      <w:r w:rsidRPr="00847E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bookmarkEnd w:id="0"/>
    <w:p w:rsidR="008B38AF" w:rsidRPr="00B10BB2" w:rsidRDefault="008B38AF" w:rsidP="004F3C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8B38AF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85939"/>
    <w:rsid w:val="002A1978"/>
    <w:rsid w:val="002B0813"/>
    <w:rsid w:val="002B544D"/>
    <w:rsid w:val="002D1C93"/>
    <w:rsid w:val="003117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4F3C72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96CE2"/>
    <w:rsid w:val="005A035F"/>
    <w:rsid w:val="005C0F14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47E93"/>
    <w:rsid w:val="008650C8"/>
    <w:rsid w:val="0088369D"/>
    <w:rsid w:val="008849A0"/>
    <w:rsid w:val="00897FDD"/>
    <w:rsid w:val="008B38AF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8764F"/>
    <w:rsid w:val="00F97A73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service/k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2022-04-18T09:07:00Z</dcterms:created>
  <dcterms:modified xsi:type="dcterms:W3CDTF">2022-04-18T09:11:00Z</dcterms:modified>
</cp:coreProperties>
</file>