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Layout w:type="fixed"/>
        <w:tblLook w:val="0000"/>
      </w:tblPr>
      <w:tblGrid>
        <w:gridCol w:w="9786"/>
      </w:tblGrid>
      <w:tr w:rsidR="00A67BFC" w:rsidTr="00035C7D">
        <w:trPr>
          <w:trHeight w:val="326"/>
        </w:trPr>
        <w:tc>
          <w:tcPr>
            <w:tcW w:w="9786" w:type="dxa"/>
            <w:shd w:val="clear" w:color="auto" w:fill="auto"/>
          </w:tcPr>
          <w:p w:rsidR="00A67BFC" w:rsidRDefault="00A67BFC" w:rsidP="00035C7D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7BFC" w:rsidRPr="00887E27" w:rsidRDefault="00A67BFC" w:rsidP="00035C7D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A67BFC" w:rsidTr="00035C7D">
        <w:trPr>
          <w:trHeight w:val="534"/>
        </w:trPr>
        <w:tc>
          <w:tcPr>
            <w:tcW w:w="9786" w:type="dxa"/>
            <w:tcBorders>
              <w:bottom w:val="single" w:sz="4" w:space="0" w:color="000000"/>
            </w:tcBorders>
            <w:shd w:val="clear" w:color="auto" w:fill="auto"/>
          </w:tcPr>
          <w:p w:rsidR="00A67BFC" w:rsidRDefault="00A67BFC" w:rsidP="00035C7D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A67BFC" w:rsidRDefault="00A67BFC" w:rsidP="00A67BF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A67BFC" w:rsidRDefault="00A67BFC" w:rsidP="00A67BFC"/>
    <w:p w:rsidR="00A67BFC" w:rsidRPr="00DC4267" w:rsidRDefault="00A67BFC" w:rsidP="004158FB">
      <w:pPr>
        <w:widowControl/>
        <w:suppressAutoHyphens w:val="0"/>
        <w:autoSpaceDE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31 тысячи</w:t>
      </w:r>
      <w:r w:rsidRPr="00DC4267">
        <w:rPr>
          <w:b/>
          <w:sz w:val="28"/>
          <w:szCs w:val="28"/>
        </w:rPr>
        <w:t xml:space="preserve"> жителей </w:t>
      </w:r>
      <w:r>
        <w:rPr>
          <w:b/>
          <w:sz w:val="28"/>
          <w:szCs w:val="28"/>
        </w:rPr>
        <w:t>Орловской области</w:t>
      </w:r>
      <w:r w:rsidRPr="00DC4267">
        <w:rPr>
          <w:b/>
          <w:sz w:val="28"/>
          <w:szCs w:val="28"/>
        </w:rPr>
        <w:t xml:space="preserve"> перешли</w:t>
      </w:r>
      <w:r>
        <w:rPr>
          <w:b/>
          <w:sz w:val="28"/>
          <w:szCs w:val="28"/>
        </w:rPr>
        <w:t xml:space="preserve"> на электронные трудовые книжки</w:t>
      </w:r>
    </w:p>
    <w:p w:rsidR="00A67BFC" w:rsidRPr="006779F6" w:rsidRDefault="00A67BFC" w:rsidP="00A67BFC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i/>
          <w:sz w:val="24"/>
          <w:szCs w:val="24"/>
        </w:rPr>
      </w:pPr>
      <w:r w:rsidRPr="006779F6">
        <w:rPr>
          <w:i/>
          <w:sz w:val="24"/>
          <w:szCs w:val="24"/>
        </w:rPr>
        <w:t xml:space="preserve">Выбор в пользу такого способа ведения сведений о трудовой деятельности с начала 2023 года сделали почти 2000 жителей региона. В их числе, как впервые устроившиеся на работу сотрудники, так и давно работающие граждане. На сегодняшний день сведения о трудовой деятельности только в электронном виде работодатели ведут в отношении 31 тысячи сотрудников. </w:t>
      </w:r>
    </w:p>
    <w:p w:rsidR="00A67BFC" w:rsidRPr="006779F6" w:rsidRDefault="00910545" w:rsidP="00A67BFC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A67BFC" w:rsidRPr="006779F6">
        <w:rPr>
          <w:sz w:val="24"/>
          <w:szCs w:val="24"/>
        </w:rPr>
        <w:t xml:space="preserve">ители региона выбирают </w:t>
      </w:r>
      <w:r>
        <w:rPr>
          <w:sz w:val="24"/>
          <w:szCs w:val="24"/>
        </w:rPr>
        <w:t>электронную трудовую книжку (ЭТК), так как она дает дополнительную возможность для дистанционного трудоустройства. В отличие от бумажной  в электронной трудовой книжке внесение ошибочных, неточных и недостоверных сведений сводится к минимуму. Кроме того,</w:t>
      </w:r>
      <w:r w:rsidR="00A67BFC" w:rsidRPr="00677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ЭТК - это </w:t>
      </w:r>
      <w:r w:rsidR="00A67BFC" w:rsidRPr="006779F6">
        <w:rPr>
          <w:sz w:val="24"/>
          <w:szCs w:val="24"/>
        </w:rPr>
        <w:t xml:space="preserve">возможность быстрого получения информации о трудовой деятельности. Запросив указанные сведения в личном кабинете на портале </w:t>
      </w:r>
      <w:proofErr w:type="spellStart"/>
      <w:r w:rsidR="00A67BFC" w:rsidRPr="006779F6">
        <w:rPr>
          <w:sz w:val="24"/>
          <w:szCs w:val="24"/>
        </w:rPr>
        <w:t>госуслуг</w:t>
      </w:r>
      <w:proofErr w:type="spellEnd"/>
      <w:r w:rsidR="00A67BFC" w:rsidRPr="006779F6">
        <w:rPr>
          <w:sz w:val="24"/>
          <w:szCs w:val="24"/>
        </w:rPr>
        <w:t xml:space="preserve"> или сайте СФР, гражданину поступит выписка, в которой будет содержаться информация, представленная работодателями: от наименования организации и должности, до данных приказа о приёме или увольнении. </w:t>
      </w:r>
    </w:p>
    <w:p w:rsidR="00A67BFC" w:rsidRPr="006779F6" w:rsidRDefault="00A67BFC" w:rsidP="00A67BFC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779F6">
        <w:rPr>
          <w:sz w:val="24"/>
          <w:szCs w:val="24"/>
        </w:rPr>
        <w:t xml:space="preserve">Для того чтобы увидеть общий стаж работы, </w:t>
      </w:r>
      <w:r w:rsidR="00910545">
        <w:rPr>
          <w:sz w:val="24"/>
          <w:szCs w:val="24"/>
        </w:rPr>
        <w:t>можно</w:t>
      </w:r>
      <w:r w:rsidRPr="006779F6">
        <w:rPr>
          <w:sz w:val="24"/>
          <w:szCs w:val="24"/>
        </w:rPr>
        <w:t xml:space="preserve"> заказать выписку о состоянии индивидуального лицевого счета застрахованного лица. Информация с портала </w:t>
      </w:r>
      <w:proofErr w:type="spellStart"/>
      <w:r w:rsidRPr="006779F6">
        <w:rPr>
          <w:sz w:val="24"/>
          <w:szCs w:val="24"/>
        </w:rPr>
        <w:t>госуслуг</w:t>
      </w:r>
      <w:proofErr w:type="spellEnd"/>
      <w:r w:rsidRPr="006779F6">
        <w:rPr>
          <w:sz w:val="24"/>
          <w:szCs w:val="24"/>
        </w:rPr>
        <w:t xml:space="preserve"> или сайта СФР приходит в личный кабинет гражданина так</w:t>
      </w:r>
      <w:r w:rsidR="00910545">
        <w:rPr>
          <w:sz w:val="24"/>
          <w:szCs w:val="24"/>
        </w:rPr>
        <w:t xml:space="preserve"> </w:t>
      </w:r>
      <w:r w:rsidRPr="006779F6">
        <w:rPr>
          <w:sz w:val="24"/>
          <w:szCs w:val="24"/>
        </w:rPr>
        <w:t>же быстро, как и выписка из ЭТК. Оба документа заверены электронной цифровой подписью.</w:t>
      </w:r>
    </w:p>
    <w:p w:rsidR="00A74F58" w:rsidRDefault="00A74F58"/>
    <w:sectPr w:rsidR="00A74F58" w:rsidSect="00A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67BFC"/>
    <w:rsid w:val="00033844"/>
    <w:rsid w:val="00256433"/>
    <w:rsid w:val="00335D99"/>
    <w:rsid w:val="004158FB"/>
    <w:rsid w:val="00447BD8"/>
    <w:rsid w:val="004B48CB"/>
    <w:rsid w:val="004C4AE4"/>
    <w:rsid w:val="00562806"/>
    <w:rsid w:val="005D3426"/>
    <w:rsid w:val="00697626"/>
    <w:rsid w:val="00717EE9"/>
    <w:rsid w:val="0072298D"/>
    <w:rsid w:val="00781801"/>
    <w:rsid w:val="008A351F"/>
    <w:rsid w:val="00910545"/>
    <w:rsid w:val="00A3350A"/>
    <w:rsid w:val="00A36FEA"/>
    <w:rsid w:val="00A630D7"/>
    <w:rsid w:val="00A67BFC"/>
    <w:rsid w:val="00A74F58"/>
    <w:rsid w:val="00A77414"/>
    <w:rsid w:val="00B62675"/>
    <w:rsid w:val="00B93DA0"/>
    <w:rsid w:val="00CA6E34"/>
    <w:rsid w:val="00CC7665"/>
    <w:rsid w:val="00D8706E"/>
    <w:rsid w:val="00DA4E09"/>
    <w:rsid w:val="00F42C32"/>
    <w:rsid w:val="00F44DC6"/>
    <w:rsid w:val="00F46883"/>
    <w:rsid w:val="00F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A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Юркова Виктория Александровна</cp:lastModifiedBy>
  <cp:revision>4</cp:revision>
  <cp:lastPrinted>2023-05-16T10:44:00Z</cp:lastPrinted>
  <dcterms:created xsi:type="dcterms:W3CDTF">2023-05-16T10:44:00Z</dcterms:created>
  <dcterms:modified xsi:type="dcterms:W3CDTF">2023-05-16T14:06:00Z</dcterms:modified>
</cp:coreProperties>
</file>