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18F" w:rsidRPr="00336E25" w:rsidRDefault="003D118F" w:rsidP="00B470B3">
      <w:pPr>
        <w:pStyle w:val="a4"/>
        <w:shd w:val="clear" w:color="auto" w:fill="FFFFFF"/>
        <w:spacing w:before="0" w:beforeAutospacing="0" w:after="0" w:afterAutospacing="0"/>
        <w:ind w:firstLine="709"/>
        <w:contextualSpacing/>
        <w:jc w:val="center"/>
        <w:rPr>
          <w:b/>
        </w:rPr>
      </w:pPr>
      <w:r w:rsidRPr="00336E25">
        <w:rPr>
          <w:b/>
        </w:rPr>
        <w:t xml:space="preserve">Орловцам необходимо </w:t>
      </w:r>
      <w:proofErr w:type="gramStart"/>
      <w:r w:rsidRPr="00336E25">
        <w:rPr>
          <w:b/>
        </w:rPr>
        <w:t>отчитат</w:t>
      </w:r>
      <w:r w:rsidR="00B470B3" w:rsidRPr="00336E25">
        <w:rPr>
          <w:b/>
        </w:rPr>
        <w:t>ься о</w:t>
      </w:r>
      <w:proofErr w:type="gramEnd"/>
      <w:r w:rsidR="00B470B3" w:rsidRPr="00336E25">
        <w:rPr>
          <w:b/>
        </w:rPr>
        <w:t xml:space="preserve"> своих доходах за 2022 год</w:t>
      </w:r>
    </w:p>
    <w:p w:rsidR="00B470B3" w:rsidRPr="00336E25" w:rsidRDefault="00B470B3" w:rsidP="00E00E82">
      <w:pPr>
        <w:pStyle w:val="a4"/>
        <w:shd w:val="clear" w:color="auto" w:fill="FFFFFF"/>
        <w:spacing w:before="0" w:beforeAutospacing="0" w:after="0" w:afterAutospacing="0"/>
        <w:ind w:firstLine="709"/>
        <w:contextualSpacing/>
        <w:jc w:val="both"/>
      </w:pPr>
    </w:p>
    <w:p w:rsidR="003D118F" w:rsidRPr="00336E25" w:rsidRDefault="003D118F" w:rsidP="00E00E82">
      <w:pPr>
        <w:pStyle w:val="a4"/>
        <w:shd w:val="clear" w:color="auto" w:fill="FFFFFF"/>
        <w:spacing w:before="0" w:beforeAutospacing="0" w:after="0" w:afterAutospacing="0"/>
        <w:ind w:firstLine="709"/>
        <w:contextualSpacing/>
        <w:jc w:val="both"/>
      </w:pPr>
      <w:r w:rsidRPr="00336E25">
        <w:t>Декларационная кампания по традиции стартовала с первых чисел января и продлится в текущем году до 2 мая включительно</w:t>
      </w:r>
      <w:r w:rsidR="00147FC3" w:rsidRPr="00336E25">
        <w:t xml:space="preserve"> (с учетом переноса выходных и праздничных дней)</w:t>
      </w:r>
      <w:r w:rsidRPr="00336E25">
        <w:t xml:space="preserve">. В этот период орловцам необходимо </w:t>
      </w:r>
      <w:proofErr w:type="gramStart"/>
      <w:r w:rsidRPr="00336E25">
        <w:t>отчитаться о доходах</w:t>
      </w:r>
      <w:proofErr w:type="gramEnd"/>
      <w:r w:rsidRPr="00336E25">
        <w:t xml:space="preserve">, полученных в прошлом году. Например, если они продали недвижимость, которая была в собственности меньше минимального срока владения, получали дорогие подарки не от близких родственников, выиграли небольшую сумму в лотерею, сдавали имущество в аренду или получали доход от зарубежных источников. </w:t>
      </w:r>
    </w:p>
    <w:p w:rsidR="003D118F" w:rsidRPr="00336E25" w:rsidRDefault="003D118F" w:rsidP="00E00E82">
      <w:pPr>
        <w:pStyle w:val="a4"/>
        <w:shd w:val="clear" w:color="auto" w:fill="FFFFFF"/>
        <w:spacing w:before="0" w:beforeAutospacing="0" w:after="0" w:afterAutospacing="0"/>
        <w:ind w:firstLine="709"/>
        <w:contextualSpacing/>
        <w:jc w:val="both"/>
      </w:pPr>
      <w:r w:rsidRPr="00336E25">
        <w:t>Подать декларацию также должны индивидуальные предприниматели, нотариусы, занимающиеся частной практикой, адвокаты, учредившие адвокатские кабинеты и другие лица, занимающиеся частной практикой.</w:t>
      </w:r>
    </w:p>
    <w:p w:rsidR="00866C0A" w:rsidRPr="00336E25" w:rsidRDefault="00866C0A" w:rsidP="00E00E82">
      <w:pPr>
        <w:widowControl w:val="0"/>
        <w:ind w:firstLine="709"/>
        <w:jc w:val="both"/>
        <w:rPr>
          <w:b/>
          <w:bCs/>
        </w:rPr>
      </w:pPr>
      <w:r w:rsidRPr="00336E25">
        <w:rPr>
          <w:bCs/>
        </w:rPr>
        <w:t xml:space="preserve">Однако в некоторых случаях </w:t>
      </w:r>
      <w:proofErr w:type="gramStart"/>
      <w:r w:rsidRPr="00336E25">
        <w:rPr>
          <w:bCs/>
        </w:rPr>
        <w:t>отчитываться о доходах</w:t>
      </w:r>
      <w:proofErr w:type="gramEnd"/>
      <w:r w:rsidRPr="00336E25">
        <w:rPr>
          <w:bCs/>
        </w:rPr>
        <w:t xml:space="preserve"> не требуется. Если сумма дохода от продажи недвижимого имущества (жилых домов, квартир,  комнат,  садовых  домов  или  земельных участков) составила до 1 </w:t>
      </w:r>
      <w:proofErr w:type="gramStart"/>
      <w:r w:rsidRPr="00336E25">
        <w:rPr>
          <w:bCs/>
        </w:rPr>
        <w:t>млн</w:t>
      </w:r>
      <w:proofErr w:type="gramEnd"/>
      <w:r w:rsidRPr="00336E25">
        <w:rPr>
          <w:bCs/>
        </w:rPr>
        <w:t xml:space="preserve"> рублей, а иного имущества (транспорта, гаражей и т.д.) - до 250 тыс. рублей подавать декларацию не нужно. </w:t>
      </w:r>
      <w:r w:rsidRPr="00336E25">
        <w:t>Указанные суммы соответствуют размерам имущественных налоговых вычетов по НДФЛ. При этом следует не забывать об особенностях определения налоговой базы, которая определяется в зависимости от кадастровой стоимости объекта умноженной на коэффициент 0,7</w:t>
      </w:r>
      <w:r w:rsidR="00E33F5A">
        <w:t>.</w:t>
      </w:r>
      <w:bookmarkStart w:id="0" w:name="_GoBack"/>
      <w:bookmarkEnd w:id="0"/>
    </w:p>
    <w:p w:rsidR="003D118F" w:rsidRPr="00336E25" w:rsidRDefault="003D118F" w:rsidP="00E00E82">
      <w:pPr>
        <w:pStyle w:val="a4"/>
        <w:shd w:val="clear" w:color="auto" w:fill="FFFFFF"/>
        <w:spacing w:before="0" w:beforeAutospacing="0" w:after="0" w:afterAutospacing="0"/>
        <w:ind w:firstLine="709"/>
        <w:contextualSpacing/>
        <w:jc w:val="both"/>
      </w:pPr>
      <w:r w:rsidRPr="00336E25">
        <w:t xml:space="preserve">Представить декларацию о доходах </w:t>
      </w:r>
      <w:r w:rsidR="007A7255" w:rsidRPr="00336E25">
        <w:t>можно</w:t>
      </w:r>
      <w:r w:rsidRPr="00336E25">
        <w:t xml:space="preserve"> при </w:t>
      </w:r>
      <w:r w:rsidR="007A7255" w:rsidRPr="00336E25">
        <w:t xml:space="preserve">личном </w:t>
      </w:r>
      <w:r w:rsidRPr="00336E25">
        <w:t>посещении налогового органа</w:t>
      </w:r>
      <w:r w:rsidR="007A7255" w:rsidRPr="00336E25">
        <w:t xml:space="preserve"> или МФЦ</w:t>
      </w:r>
      <w:r w:rsidRPr="00336E25">
        <w:t>, по почте</w:t>
      </w:r>
      <w:r w:rsidR="007A7255" w:rsidRPr="00336E25">
        <w:t xml:space="preserve">, а также через </w:t>
      </w:r>
      <w:r w:rsidRPr="00336E25">
        <w:t>«Личный кабинет налогоплательщика</w:t>
      </w:r>
      <w:r w:rsidR="007A7255" w:rsidRPr="00336E25">
        <w:t xml:space="preserve"> для физических лиц</w:t>
      </w:r>
      <w:r w:rsidRPr="00336E25">
        <w:t>». Этот сервис, а также специальная программа, разработанная ФНС России, помогут заполнить декларацию без ошибок.</w:t>
      </w:r>
    </w:p>
    <w:p w:rsidR="003D118F" w:rsidRPr="00336E25" w:rsidRDefault="003D118F" w:rsidP="002B73D0">
      <w:pPr>
        <w:pStyle w:val="a4"/>
        <w:shd w:val="clear" w:color="auto" w:fill="FFFFFF"/>
        <w:spacing w:before="0" w:beforeAutospacing="0" w:after="0" w:afterAutospacing="0"/>
        <w:ind w:firstLine="709"/>
        <w:contextualSpacing/>
        <w:jc w:val="both"/>
      </w:pPr>
      <w:r w:rsidRPr="00336E25">
        <w:t xml:space="preserve">Оплатить НДФЛ, </w:t>
      </w:r>
      <w:proofErr w:type="gramStart"/>
      <w:r w:rsidRPr="00336E25">
        <w:t>исчисленный</w:t>
      </w:r>
      <w:proofErr w:type="gramEnd"/>
      <w:r w:rsidRPr="00336E25">
        <w:t xml:space="preserve"> в декларации, необходимо до 17 июля 2023 года.</w:t>
      </w:r>
    </w:p>
    <w:p w:rsidR="00A05E94" w:rsidRPr="00336E25" w:rsidRDefault="003D118F" w:rsidP="002B73D0">
      <w:pPr>
        <w:pStyle w:val="a4"/>
        <w:shd w:val="clear" w:color="auto" w:fill="FFFFFF"/>
        <w:spacing w:before="0" w:beforeAutospacing="0" w:after="0" w:afterAutospacing="0"/>
        <w:ind w:firstLine="709"/>
        <w:contextualSpacing/>
        <w:jc w:val="both"/>
      </w:pPr>
      <w:r w:rsidRPr="00336E25">
        <w:t>Предельный срок подачи декларации не распространяется на получение налоговых вычетов. В этом случае направить декларацию можно в любое время в течение года.</w:t>
      </w:r>
      <w:r w:rsidR="008F0E68" w:rsidRPr="00336E25">
        <w:t xml:space="preserve"> Тем более</w:t>
      </w:r>
      <w:proofErr w:type="gramStart"/>
      <w:r w:rsidR="008F0E68" w:rsidRPr="00336E25">
        <w:t>,</w:t>
      </w:r>
      <w:proofErr w:type="gramEnd"/>
      <w:r w:rsidR="008F0E68" w:rsidRPr="00336E25">
        <w:t xml:space="preserve"> что с</w:t>
      </w:r>
      <w:r w:rsidR="008F0E68" w:rsidRPr="00336E25">
        <w:rPr>
          <w:bCs/>
        </w:rPr>
        <w:t xml:space="preserve"> 2021 года у налогоплательщиков есть возможность получить инвестиционный и имущественный налоговый вычет в упрощенном порядке</w:t>
      </w:r>
      <w:r w:rsidR="00A05E94" w:rsidRPr="00336E25">
        <w:rPr>
          <w:bCs/>
        </w:rPr>
        <w:t>, без направления в налоговые органы декларации 3-НДФЛ и подтверждающих документов.</w:t>
      </w:r>
    </w:p>
    <w:p w:rsidR="002B73D0" w:rsidRDefault="00A05E94" w:rsidP="002B73D0">
      <w:pPr>
        <w:ind w:firstLine="709"/>
        <w:jc w:val="both"/>
        <w:rPr>
          <w:shd w:val="clear" w:color="auto" w:fill="FFFFFF"/>
        </w:rPr>
      </w:pPr>
      <w:r w:rsidRPr="00336E25">
        <w:t>За счет информационного взаимодействия с кредитными организациями и предварительной проверки налоговым органом права налогоплательщика на вычет срок проведения проверки и возврата налога сокращен более чем в 2 раза (1,5 месяц</w:t>
      </w:r>
      <w:r w:rsidR="006A1113">
        <w:t>а</w:t>
      </w:r>
      <w:r w:rsidRPr="00336E25">
        <w:t xml:space="preserve"> вместо 4). </w:t>
      </w:r>
      <w:proofErr w:type="gramStart"/>
      <w:r w:rsidRPr="00336E25">
        <w:t xml:space="preserve">Для того чтобы получить налоговый вычет в упрощенном порядке налогоплательщик должен быть подключен к «Личному кабинету налогоплательщика для физических лиц", иметь право на получение налогового вычета и </w:t>
      </w:r>
      <w:r w:rsidR="002B73D0" w:rsidRPr="00336E25">
        <w:rPr>
          <w:shd w:val="clear" w:color="auto" w:fill="FFFFFF"/>
        </w:rPr>
        <w:t>налоговый агент (банк), с которым заключен договор по приобретению имущества или договор на ведение индивидуального инвестиционного счета, должен быть подключен к информационному взаимодействию с ФНС России.</w:t>
      </w:r>
      <w:proofErr w:type="gramEnd"/>
    </w:p>
    <w:p w:rsidR="00336E25" w:rsidRDefault="00336E25" w:rsidP="002B73D0">
      <w:pPr>
        <w:ind w:firstLine="709"/>
        <w:jc w:val="both"/>
        <w:rPr>
          <w:shd w:val="clear" w:color="auto" w:fill="FFFFFF"/>
        </w:rPr>
      </w:pPr>
    </w:p>
    <w:p w:rsidR="00336E25" w:rsidRDefault="00336E25" w:rsidP="00336E25">
      <w:pPr>
        <w:ind w:firstLine="567"/>
        <w:jc w:val="right"/>
        <w:rPr>
          <w:i/>
          <w:szCs w:val="28"/>
        </w:rPr>
      </w:pPr>
      <w:r>
        <w:rPr>
          <w:i/>
          <w:szCs w:val="28"/>
        </w:rPr>
        <w:t>Пресс-служба УФНС России по Орловской области</w:t>
      </w:r>
    </w:p>
    <w:p w:rsidR="00336E25" w:rsidRDefault="00336E25" w:rsidP="00336E25">
      <w:pPr>
        <w:jc w:val="right"/>
        <w:rPr>
          <w:rStyle w:val="FontStyle32"/>
          <w:szCs w:val="28"/>
        </w:rPr>
      </w:pPr>
      <w:r>
        <w:rPr>
          <w:i/>
          <w:szCs w:val="28"/>
        </w:rPr>
        <w:t xml:space="preserve">Заместитель руководителя УФНС России по Орловской области Эльвира Анатольевна </w:t>
      </w:r>
      <w:proofErr w:type="gramStart"/>
      <w:r>
        <w:rPr>
          <w:i/>
          <w:szCs w:val="28"/>
        </w:rPr>
        <w:t>Гладких</w:t>
      </w:r>
      <w:proofErr w:type="gramEnd"/>
    </w:p>
    <w:p w:rsidR="00336E25" w:rsidRPr="00336E25" w:rsidRDefault="00336E25" w:rsidP="002B73D0">
      <w:pPr>
        <w:ind w:firstLine="709"/>
        <w:jc w:val="both"/>
        <w:rPr>
          <w:shd w:val="clear" w:color="auto" w:fill="FFFFFF"/>
        </w:rPr>
      </w:pPr>
    </w:p>
    <w:sectPr w:rsidR="00336E25" w:rsidRPr="00336E25" w:rsidSect="00706612">
      <w:pgSz w:w="11906" w:h="16838"/>
      <w:pgMar w:top="426"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000"/>
    <w:rsid w:val="00147FC3"/>
    <w:rsid w:val="00151CD5"/>
    <w:rsid w:val="00245CDB"/>
    <w:rsid w:val="00263B5F"/>
    <w:rsid w:val="002B73D0"/>
    <w:rsid w:val="002D76A0"/>
    <w:rsid w:val="00336E25"/>
    <w:rsid w:val="003D118F"/>
    <w:rsid w:val="00463755"/>
    <w:rsid w:val="004A115C"/>
    <w:rsid w:val="004F3A8F"/>
    <w:rsid w:val="00542ADB"/>
    <w:rsid w:val="00576FF7"/>
    <w:rsid w:val="005A0569"/>
    <w:rsid w:val="005D3000"/>
    <w:rsid w:val="00640295"/>
    <w:rsid w:val="006A1113"/>
    <w:rsid w:val="006D1DBD"/>
    <w:rsid w:val="00706612"/>
    <w:rsid w:val="00747273"/>
    <w:rsid w:val="007859F0"/>
    <w:rsid w:val="007A7255"/>
    <w:rsid w:val="0086068E"/>
    <w:rsid w:val="00866C0A"/>
    <w:rsid w:val="008F0E68"/>
    <w:rsid w:val="00902A8E"/>
    <w:rsid w:val="009E56FA"/>
    <w:rsid w:val="009F03AD"/>
    <w:rsid w:val="009F2052"/>
    <w:rsid w:val="00A05E94"/>
    <w:rsid w:val="00B037FC"/>
    <w:rsid w:val="00B470B3"/>
    <w:rsid w:val="00B94C6C"/>
    <w:rsid w:val="00BA598F"/>
    <w:rsid w:val="00CD4680"/>
    <w:rsid w:val="00D74247"/>
    <w:rsid w:val="00D947EF"/>
    <w:rsid w:val="00DE738F"/>
    <w:rsid w:val="00E00E82"/>
    <w:rsid w:val="00E33F5A"/>
    <w:rsid w:val="00EA2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000"/>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uiPriority w:val="9"/>
    <w:semiHidden/>
    <w:unhideWhenUsed/>
    <w:qFormat/>
    <w:rsid w:val="008F0E68"/>
    <w:pPr>
      <w:keepNext/>
      <w:keepLines/>
      <w:spacing w:before="200" w:line="276" w:lineRule="auto"/>
      <w:outlineLvl w:val="4"/>
    </w:pPr>
    <w:rPr>
      <w:rFonts w:asciiTheme="majorHAnsi" w:eastAsiaTheme="majorEastAsia" w:hAnsiTheme="majorHAnsi" w:cstheme="majorBidi"/>
      <w:color w:val="243F60" w:themeColor="accent1" w:themeShade="7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5D3000"/>
    <w:rPr>
      <w:color w:val="0000FF"/>
      <w:u w:val="single"/>
    </w:rPr>
  </w:style>
  <w:style w:type="paragraph" w:styleId="a4">
    <w:name w:val="Normal (Web)"/>
    <w:aliases w:val="Обычный (Web)"/>
    <w:basedOn w:val="a"/>
    <w:uiPriority w:val="99"/>
    <w:rsid w:val="005D3000"/>
    <w:pPr>
      <w:spacing w:before="100" w:beforeAutospacing="1" w:after="100" w:afterAutospacing="1"/>
    </w:pPr>
  </w:style>
  <w:style w:type="character" w:styleId="a5">
    <w:name w:val="page number"/>
    <w:basedOn w:val="a0"/>
    <w:rsid w:val="005D3000"/>
  </w:style>
  <w:style w:type="paragraph" w:customStyle="1" w:styleId="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D947EF"/>
    <w:pPr>
      <w:spacing w:after="160" w:line="240" w:lineRule="exact"/>
    </w:pPr>
    <w:rPr>
      <w:sz w:val="28"/>
      <w:szCs w:val="20"/>
      <w:lang w:val="en-US" w:eastAsia="en-US"/>
    </w:rPr>
  </w:style>
  <w:style w:type="character" w:customStyle="1" w:styleId="bumpedfont15mrcssattr">
    <w:name w:val="bumpedfont15_mr_css_attr"/>
    <w:rsid w:val="00D947EF"/>
  </w:style>
  <w:style w:type="paragraph" w:customStyle="1" w:styleId="s7mrcssattr">
    <w:name w:val="s7_mr_css_attr"/>
    <w:basedOn w:val="a"/>
    <w:rsid w:val="00D947EF"/>
    <w:pPr>
      <w:spacing w:before="100" w:beforeAutospacing="1" w:after="100" w:afterAutospacing="1"/>
    </w:pPr>
  </w:style>
  <w:style w:type="character" w:customStyle="1" w:styleId="50">
    <w:name w:val="Заголовок 5 Знак"/>
    <w:basedOn w:val="a0"/>
    <w:link w:val="5"/>
    <w:uiPriority w:val="9"/>
    <w:semiHidden/>
    <w:rsid w:val="008F0E68"/>
    <w:rPr>
      <w:rFonts w:asciiTheme="majorHAnsi" w:eastAsiaTheme="majorEastAsia" w:hAnsiTheme="majorHAnsi" w:cstheme="majorBidi"/>
      <w:color w:val="243F60" w:themeColor="accent1" w:themeShade="7F"/>
    </w:rPr>
  </w:style>
  <w:style w:type="character" w:customStyle="1" w:styleId="FontStyle32">
    <w:name w:val="Font Style32"/>
    <w:uiPriority w:val="99"/>
    <w:rsid w:val="00336E25"/>
    <w:rPr>
      <w:rFonts w:ascii="Times New Roman" w:hAnsi="Times New Roman" w:cs="Times New Roman" w:hint="default"/>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000"/>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uiPriority w:val="9"/>
    <w:semiHidden/>
    <w:unhideWhenUsed/>
    <w:qFormat/>
    <w:rsid w:val="008F0E68"/>
    <w:pPr>
      <w:keepNext/>
      <w:keepLines/>
      <w:spacing w:before="200" w:line="276" w:lineRule="auto"/>
      <w:outlineLvl w:val="4"/>
    </w:pPr>
    <w:rPr>
      <w:rFonts w:asciiTheme="majorHAnsi" w:eastAsiaTheme="majorEastAsia" w:hAnsiTheme="majorHAnsi" w:cstheme="majorBidi"/>
      <w:color w:val="243F60" w:themeColor="accent1" w:themeShade="7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5D3000"/>
    <w:rPr>
      <w:color w:val="0000FF"/>
      <w:u w:val="single"/>
    </w:rPr>
  </w:style>
  <w:style w:type="paragraph" w:styleId="a4">
    <w:name w:val="Normal (Web)"/>
    <w:aliases w:val="Обычный (Web)"/>
    <w:basedOn w:val="a"/>
    <w:uiPriority w:val="99"/>
    <w:rsid w:val="005D3000"/>
    <w:pPr>
      <w:spacing w:before="100" w:beforeAutospacing="1" w:after="100" w:afterAutospacing="1"/>
    </w:pPr>
  </w:style>
  <w:style w:type="character" w:styleId="a5">
    <w:name w:val="page number"/>
    <w:basedOn w:val="a0"/>
    <w:rsid w:val="005D3000"/>
  </w:style>
  <w:style w:type="paragraph" w:customStyle="1" w:styleId="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D947EF"/>
    <w:pPr>
      <w:spacing w:after="160" w:line="240" w:lineRule="exact"/>
    </w:pPr>
    <w:rPr>
      <w:sz w:val="28"/>
      <w:szCs w:val="20"/>
      <w:lang w:val="en-US" w:eastAsia="en-US"/>
    </w:rPr>
  </w:style>
  <w:style w:type="character" w:customStyle="1" w:styleId="bumpedfont15mrcssattr">
    <w:name w:val="bumpedfont15_mr_css_attr"/>
    <w:rsid w:val="00D947EF"/>
  </w:style>
  <w:style w:type="paragraph" w:customStyle="1" w:styleId="s7mrcssattr">
    <w:name w:val="s7_mr_css_attr"/>
    <w:basedOn w:val="a"/>
    <w:rsid w:val="00D947EF"/>
    <w:pPr>
      <w:spacing w:before="100" w:beforeAutospacing="1" w:after="100" w:afterAutospacing="1"/>
    </w:pPr>
  </w:style>
  <w:style w:type="character" w:customStyle="1" w:styleId="50">
    <w:name w:val="Заголовок 5 Знак"/>
    <w:basedOn w:val="a0"/>
    <w:link w:val="5"/>
    <w:uiPriority w:val="9"/>
    <w:semiHidden/>
    <w:rsid w:val="008F0E68"/>
    <w:rPr>
      <w:rFonts w:asciiTheme="majorHAnsi" w:eastAsiaTheme="majorEastAsia" w:hAnsiTheme="majorHAnsi" w:cstheme="majorBidi"/>
      <w:color w:val="243F60" w:themeColor="accent1" w:themeShade="7F"/>
    </w:rPr>
  </w:style>
  <w:style w:type="character" w:customStyle="1" w:styleId="FontStyle32">
    <w:name w:val="Font Style32"/>
    <w:uiPriority w:val="99"/>
    <w:rsid w:val="00336E25"/>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088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994</TotalTime>
  <Pages>1</Pages>
  <Words>426</Words>
  <Characters>2431</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Русикова Олеся Валерьевна</dc:creator>
  <cp:lastModifiedBy>Русикова Олеся Валерьевна</cp:lastModifiedBy>
  <cp:revision>11</cp:revision>
  <dcterms:created xsi:type="dcterms:W3CDTF">2023-01-10T14:48:00Z</dcterms:created>
  <dcterms:modified xsi:type="dcterms:W3CDTF">2023-01-13T06:06:00Z</dcterms:modified>
</cp:coreProperties>
</file>