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B2" w:rsidRDefault="005812B2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9821B0" w:rsidRPr="00D06643" w:rsidRDefault="009821B0" w:rsidP="00D06643">
      <w:pPr>
        <w:pStyle w:val="1"/>
        <w:jc w:val="center"/>
        <w:rPr>
          <w:sz w:val="28"/>
          <w:szCs w:val="28"/>
        </w:rPr>
      </w:pPr>
      <w:r w:rsidRPr="00D06643">
        <w:rPr>
          <w:sz w:val="28"/>
          <w:szCs w:val="28"/>
        </w:rPr>
        <w:t>Девять категорий лиц, обязанных подать декларацию о доходах до 30 апреля, иначе грозят штрафы</w:t>
      </w:r>
      <w:r w:rsidR="00A606B5">
        <w:rPr>
          <w:sz w:val="28"/>
          <w:szCs w:val="28"/>
        </w:rPr>
        <w:t>.</w:t>
      </w:r>
      <w:bookmarkStart w:id="0" w:name="_GoBack"/>
      <w:bookmarkEnd w:id="0"/>
    </w:p>
    <w:p w:rsidR="009821B0" w:rsidRPr="002E360A" w:rsidRDefault="009821B0" w:rsidP="00D676A9">
      <w:pPr>
        <w:pStyle w:val="a6"/>
        <w:jc w:val="both"/>
      </w:pPr>
      <w:r w:rsidRPr="002E360A">
        <w:t xml:space="preserve">С </w:t>
      </w:r>
      <w:r w:rsidR="00593A57">
        <w:t>11</w:t>
      </w:r>
      <w:r w:rsidRPr="002E360A">
        <w:t xml:space="preserve"> января налоговые инспекции начали принимать декларации от граждан по доходам, полученным ими в 2020 году. Декларационная кампания продлится до 30 апреля 2021 года включительно.</w:t>
      </w:r>
    </w:p>
    <w:p w:rsidR="009821B0" w:rsidRPr="002E360A" w:rsidRDefault="009821B0" w:rsidP="00D676A9">
      <w:pPr>
        <w:pStyle w:val="a6"/>
        <w:jc w:val="both"/>
      </w:pPr>
      <w:r w:rsidRPr="002E360A">
        <w:t>В указанный срок подать декларацию обязаны следующие категории физических лиц, получившие в 2020 году доходы:</w:t>
      </w:r>
    </w:p>
    <w:p w:rsidR="009821B0" w:rsidRPr="002E360A" w:rsidRDefault="009821B0" w:rsidP="00D676A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2E360A">
        <w:rPr>
          <w:rFonts w:ascii="Times New Roman" w:hAnsi="Times New Roman"/>
          <w:b/>
          <w:bCs/>
        </w:rPr>
        <w:t>по трудовым договорам, договорам гражданско-правового характера</w:t>
      </w:r>
      <w:r w:rsidRPr="002E360A">
        <w:rPr>
          <w:rFonts w:ascii="Times New Roman" w:hAnsi="Times New Roman"/>
        </w:rPr>
        <w:t xml:space="preserve"> от физических лиц и организаций, не являющихся налоговыми агентами;</w:t>
      </w:r>
    </w:p>
    <w:p w:rsidR="009821B0" w:rsidRPr="002E360A" w:rsidRDefault="009821B0" w:rsidP="00D676A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2E360A">
        <w:rPr>
          <w:rFonts w:ascii="Times New Roman" w:hAnsi="Times New Roman"/>
          <w:b/>
          <w:bCs/>
        </w:rPr>
        <w:t>от найма или аренды любого имущества,</w:t>
      </w:r>
      <w:r w:rsidRPr="002E360A">
        <w:rPr>
          <w:rFonts w:ascii="Times New Roman" w:hAnsi="Times New Roman"/>
        </w:rPr>
        <w:t xml:space="preserve"> полученные от лиц и организаций, не являющихся налоговыми агентами;</w:t>
      </w:r>
    </w:p>
    <w:p w:rsidR="009821B0" w:rsidRPr="002E360A" w:rsidRDefault="009821B0" w:rsidP="00D676A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2E360A">
        <w:rPr>
          <w:rFonts w:ascii="Times New Roman" w:hAnsi="Times New Roman"/>
          <w:b/>
          <w:bCs/>
        </w:rPr>
        <w:t>от продажи имущества и имущественных прав,</w:t>
      </w:r>
      <w:r w:rsidRPr="002E360A">
        <w:rPr>
          <w:rFonts w:ascii="Times New Roman" w:hAnsi="Times New Roman"/>
        </w:rPr>
        <w:t xml:space="preserve"> за исключением случаев, когда такие доходы не подлежат налогообложению;</w:t>
      </w:r>
    </w:p>
    <w:p w:rsidR="009821B0" w:rsidRPr="002E360A" w:rsidRDefault="009821B0" w:rsidP="00D676A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2E360A">
        <w:rPr>
          <w:rFonts w:ascii="Times New Roman" w:hAnsi="Times New Roman"/>
          <w:b/>
          <w:bCs/>
        </w:rPr>
        <w:t>в порядке дарения от физических лиц, не являющихся ИП,</w:t>
      </w:r>
      <w:r w:rsidRPr="002E360A">
        <w:rPr>
          <w:rFonts w:ascii="Times New Roman" w:hAnsi="Times New Roman"/>
        </w:rPr>
        <w:t xml:space="preserve"> за исключением случаев, когда такие доходы не подлежат налогообложению;</w:t>
      </w:r>
    </w:p>
    <w:p w:rsidR="009821B0" w:rsidRPr="002E360A" w:rsidRDefault="009821B0" w:rsidP="00D676A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2E360A">
        <w:rPr>
          <w:rFonts w:ascii="Times New Roman" w:hAnsi="Times New Roman"/>
          <w:b/>
          <w:bCs/>
        </w:rPr>
        <w:t>от источников, находящихся за пределами РФ</w:t>
      </w:r>
      <w:r w:rsidRPr="002E360A">
        <w:rPr>
          <w:rFonts w:ascii="Times New Roman" w:hAnsi="Times New Roman"/>
        </w:rPr>
        <w:t xml:space="preserve"> (ст. 208 НК РФ), за исключением лиц, не являющихся налоговыми резидентами РФ;</w:t>
      </w:r>
    </w:p>
    <w:p w:rsidR="009821B0" w:rsidRPr="002E360A" w:rsidRDefault="009821B0" w:rsidP="00D676A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2E360A">
        <w:rPr>
          <w:rFonts w:ascii="Times New Roman" w:hAnsi="Times New Roman"/>
          <w:b/>
          <w:bCs/>
        </w:rPr>
        <w:t>от лотерей, азартных игр, в том числе с использованием игровых автоматов,</w:t>
      </w:r>
      <w:r w:rsidRPr="002E360A">
        <w:rPr>
          <w:rFonts w:ascii="Times New Roman" w:hAnsi="Times New Roman"/>
        </w:rPr>
        <w:t xml:space="preserve"> при выплате которых не был удержан налог налоговыми агентами;</w:t>
      </w:r>
    </w:p>
    <w:p w:rsidR="009821B0" w:rsidRPr="002E360A" w:rsidRDefault="009821B0" w:rsidP="00D676A9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2E360A">
        <w:rPr>
          <w:rFonts w:ascii="Times New Roman" w:hAnsi="Times New Roman"/>
          <w:b/>
          <w:bCs/>
        </w:rPr>
        <w:t xml:space="preserve">в виде вознаграждения, выплачиваемого наследникам (правопреемникам) авторов </w:t>
      </w:r>
      <w:r w:rsidRPr="002E360A">
        <w:rPr>
          <w:rFonts w:ascii="Times New Roman" w:hAnsi="Times New Roman"/>
        </w:rPr>
        <w:t>произведений и изобретений;</w:t>
      </w:r>
    </w:p>
    <w:p w:rsidR="009821B0" w:rsidRPr="002E360A" w:rsidRDefault="009821B0" w:rsidP="00D676A9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2E360A">
        <w:rPr>
          <w:rFonts w:ascii="Times New Roman" w:hAnsi="Times New Roman"/>
          <w:b/>
          <w:bCs/>
        </w:rPr>
        <w:t>в виде денежного эквивалента недвижимого имущества или ценных бумаг,</w:t>
      </w:r>
      <w:r w:rsidRPr="002E360A">
        <w:rPr>
          <w:rFonts w:ascii="Times New Roman" w:hAnsi="Times New Roman"/>
        </w:rPr>
        <w:t xml:space="preserve"> переданных на пополнение целевого капитала НКО (ст. 228 НК РФ);</w:t>
      </w:r>
    </w:p>
    <w:p w:rsidR="009821B0" w:rsidRPr="002E360A" w:rsidRDefault="009821B0" w:rsidP="00D676A9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2E360A">
        <w:rPr>
          <w:rFonts w:ascii="Times New Roman" w:hAnsi="Times New Roman"/>
          <w:b/>
          <w:bCs/>
        </w:rPr>
        <w:t xml:space="preserve">при </w:t>
      </w:r>
      <w:proofErr w:type="gramStart"/>
      <w:r w:rsidRPr="002E360A">
        <w:rPr>
          <w:rFonts w:ascii="Times New Roman" w:hAnsi="Times New Roman"/>
          <w:b/>
          <w:bCs/>
        </w:rPr>
        <w:t>получении</w:t>
      </w:r>
      <w:proofErr w:type="gramEnd"/>
      <w:r w:rsidRPr="002E360A">
        <w:rPr>
          <w:rFonts w:ascii="Times New Roman" w:hAnsi="Times New Roman"/>
          <w:b/>
          <w:bCs/>
        </w:rPr>
        <w:t xml:space="preserve"> которых налоговым агентом не был удержан налог</w:t>
      </w:r>
      <w:r w:rsidRPr="002E360A">
        <w:rPr>
          <w:rFonts w:ascii="Times New Roman" w:hAnsi="Times New Roman"/>
        </w:rPr>
        <w:t xml:space="preserve"> (ст. 208 НК РФ).</w:t>
      </w:r>
    </w:p>
    <w:p w:rsidR="009821B0" w:rsidRPr="002E360A" w:rsidRDefault="009821B0" w:rsidP="00D676A9">
      <w:pPr>
        <w:pStyle w:val="a6"/>
        <w:jc w:val="both"/>
      </w:pPr>
      <w:r w:rsidRPr="002E360A">
        <w:t>Декларация о доходах оформляется по форме 3-НДФЛ.</w:t>
      </w:r>
    </w:p>
    <w:p w:rsidR="009821B0" w:rsidRPr="002E360A" w:rsidRDefault="009821B0" w:rsidP="00D676A9">
      <w:pPr>
        <w:pStyle w:val="a6"/>
        <w:jc w:val="both"/>
      </w:pPr>
      <w:r w:rsidRPr="002E360A">
        <w:t>Заполнить декларацию можно в личном кабинете налогоплательщика либо с</w:t>
      </w:r>
      <w:r w:rsidR="00D676A9" w:rsidRPr="002E360A">
        <w:t xml:space="preserve"> помощью программы “Декларация”.</w:t>
      </w:r>
    </w:p>
    <w:p w:rsidR="009821B0" w:rsidRPr="002E360A" w:rsidRDefault="009821B0" w:rsidP="00D676A9">
      <w:pPr>
        <w:pStyle w:val="a6"/>
        <w:jc w:val="both"/>
      </w:pPr>
      <w:r w:rsidRPr="002E360A">
        <w:t>Подается декларация в налоговую инспекцию по месту учета либо в МФЦ.</w:t>
      </w:r>
    </w:p>
    <w:p w:rsidR="009821B0" w:rsidRPr="002E360A" w:rsidRDefault="009821B0" w:rsidP="00D676A9">
      <w:pPr>
        <w:pStyle w:val="a6"/>
        <w:jc w:val="both"/>
      </w:pPr>
      <w:r w:rsidRPr="002E360A">
        <w:t>Налог, исчисленный по декларации 3-НДФЛ, следует уплатить до 15 июля 2021 года.</w:t>
      </w:r>
    </w:p>
    <w:p w:rsidR="009821B0" w:rsidRPr="002E360A" w:rsidRDefault="009821B0" w:rsidP="00D676A9">
      <w:pPr>
        <w:pStyle w:val="a6"/>
        <w:jc w:val="both"/>
      </w:pPr>
      <w:r w:rsidRPr="002E360A">
        <w:t xml:space="preserve">В случае непредставления декларации по форме 3-НДФЛ физическому лицу грозит штраф в размере 5% от суммы налога, подлежащей уплате, за каждый полный или неполный </w:t>
      </w:r>
      <w:proofErr w:type="gramStart"/>
      <w:r w:rsidRPr="002E360A">
        <w:t>месяц</w:t>
      </w:r>
      <w:proofErr w:type="gramEnd"/>
      <w:r w:rsidRPr="002E360A">
        <w:t xml:space="preserve"> начиная с 1 мая 2021 года, но не более 30% указанной суммы и не менее 1000 рублей.</w:t>
      </w:r>
    </w:p>
    <w:p w:rsidR="009821B0" w:rsidRPr="002E360A" w:rsidRDefault="009821B0" w:rsidP="00D676A9">
      <w:pPr>
        <w:pStyle w:val="a6"/>
        <w:jc w:val="both"/>
      </w:pPr>
      <w:r w:rsidRPr="002E360A">
        <w:t>Например, если декларация будет подана 5 мая, а подлежащая уплате сумма налога составит 2000 рублей, то налогоплательщик обязан будет заплатить штраф в сумме 1000 рублей.</w:t>
      </w:r>
    </w:p>
    <w:p w:rsidR="00610D41" w:rsidRPr="002E360A" w:rsidRDefault="009821B0" w:rsidP="00A47BF3">
      <w:pPr>
        <w:pStyle w:val="a6"/>
        <w:jc w:val="both"/>
        <w:rPr>
          <w:snapToGrid w:val="0"/>
          <w:sz w:val="18"/>
          <w:szCs w:val="18"/>
        </w:rPr>
      </w:pPr>
      <w:r w:rsidRPr="002E360A">
        <w:t>Неуплата или неполная уплата налога в срок до 15 июля 2021 года влечет штраф в размере 20% от неуплаченной суммы либо в размере 40%, если недоимка по налогам возникла в результате умышленных действий налогоплательщика. Кроме того, налогоплательщик обязан будет заплатить пени (ст. 75 НК РФ).</w:t>
      </w:r>
    </w:p>
    <w:sectPr w:rsidR="00610D41" w:rsidRPr="002E360A" w:rsidSect="005812B2">
      <w:pgSz w:w="11906" w:h="16838"/>
      <w:pgMar w:top="142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265"/>
    <w:multiLevelType w:val="multilevel"/>
    <w:tmpl w:val="E3F0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F4238"/>
    <w:multiLevelType w:val="multilevel"/>
    <w:tmpl w:val="3CC01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D42B59"/>
    <w:multiLevelType w:val="multilevel"/>
    <w:tmpl w:val="80B4E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1E6FE5"/>
    <w:multiLevelType w:val="multilevel"/>
    <w:tmpl w:val="E6A6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F5250F"/>
    <w:multiLevelType w:val="multilevel"/>
    <w:tmpl w:val="E404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C4220D"/>
    <w:multiLevelType w:val="multilevel"/>
    <w:tmpl w:val="09EA9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F14AD7"/>
    <w:multiLevelType w:val="multilevel"/>
    <w:tmpl w:val="CBDAE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2C58FF"/>
    <w:multiLevelType w:val="multilevel"/>
    <w:tmpl w:val="FB58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126E88"/>
    <w:multiLevelType w:val="multilevel"/>
    <w:tmpl w:val="6D4E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AA6004"/>
    <w:multiLevelType w:val="multilevel"/>
    <w:tmpl w:val="6F1A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4C411C"/>
    <w:multiLevelType w:val="multilevel"/>
    <w:tmpl w:val="321CE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C60F08"/>
    <w:multiLevelType w:val="multilevel"/>
    <w:tmpl w:val="B32C3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3F157A"/>
    <w:multiLevelType w:val="multilevel"/>
    <w:tmpl w:val="3DB25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902B33"/>
    <w:multiLevelType w:val="multilevel"/>
    <w:tmpl w:val="EA6A6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8"/>
  </w:num>
  <w:num w:numId="4">
    <w:abstractNumId w:val="7"/>
  </w:num>
  <w:num w:numId="5">
    <w:abstractNumId w:val="9"/>
  </w:num>
  <w:num w:numId="6">
    <w:abstractNumId w:val="4"/>
  </w:num>
  <w:num w:numId="7">
    <w:abstractNumId w:val="12"/>
  </w:num>
  <w:num w:numId="8">
    <w:abstractNumId w:val="13"/>
  </w:num>
  <w:num w:numId="9">
    <w:abstractNumId w:val="2"/>
  </w:num>
  <w:num w:numId="10">
    <w:abstractNumId w:val="10"/>
  </w:num>
  <w:num w:numId="11">
    <w:abstractNumId w:val="3"/>
  </w:num>
  <w:num w:numId="12">
    <w:abstractNumId w:val="1"/>
  </w:num>
  <w:num w:numId="13">
    <w:abstractNumId w:val="11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15"/>
    <w:rsid w:val="000B7D14"/>
    <w:rsid w:val="000D0D8F"/>
    <w:rsid w:val="000F2D59"/>
    <w:rsid w:val="001300FA"/>
    <w:rsid w:val="00151248"/>
    <w:rsid w:val="00171D92"/>
    <w:rsid w:val="00181BCA"/>
    <w:rsid w:val="001A2C33"/>
    <w:rsid w:val="001E7414"/>
    <w:rsid w:val="00212AB5"/>
    <w:rsid w:val="002A1978"/>
    <w:rsid w:val="002A389D"/>
    <w:rsid w:val="002E360A"/>
    <w:rsid w:val="00354ED1"/>
    <w:rsid w:val="00362C19"/>
    <w:rsid w:val="003A5BE0"/>
    <w:rsid w:val="003F7491"/>
    <w:rsid w:val="00444AD6"/>
    <w:rsid w:val="004A161C"/>
    <w:rsid w:val="004C5A69"/>
    <w:rsid w:val="004C6C0F"/>
    <w:rsid w:val="00506575"/>
    <w:rsid w:val="00514834"/>
    <w:rsid w:val="00522B30"/>
    <w:rsid w:val="005812B2"/>
    <w:rsid w:val="00593A57"/>
    <w:rsid w:val="005E4F91"/>
    <w:rsid w:val="00610D41"/>
    <w:rsid w:val="006115D6"/>
    <w:rsid w:val="00651BEF"/>
    <w:rsid w:val="00682A58"/>
    <w:rsid w:val="006845C4"/>
    <w:rsid w:val="006B5854"/>
    <w:rsid w:val="006C41FF"/>
    <w:rsid w:val="007C3577"/>
    <w:rsid w:val="007D2622"/>
    <w:rsid w:val="0084130B"/>
    <w:rsid w:val="0088369D"/>
    <w:rsid w:val="008C023E"/>
    <w:rsid w:val="00905AD7"/>
    <w:rsid w:val="00971CF9"/>
    <w:rsid w:val="009821B0"/>
    <w:rsid w:val="00A12F72"/>
    <w:rsid w:val="00A4530B"/>
    <w:rsid w:val="00A47BF3"/>
    <w:rsid w:val="00A606B5"/>
    <w:rsid w:val="00AE3184"/>
    <w:rsid w:val="00B0377F"/>
    <w:rsid w:val="00B71F15"/>
    <w:rsid w:val="00B80AB1"/>
    <w:rsid w:val="00B87AFD"/>
    <w:rsid w:val="00BA0991"/>
    <w:rsid w:val="00BC30C7"/>
    <w:rsid w:val="00BE60D2"/>
    <w:rsid w:val="00C37490"/>
    <w:rsid w:val="00C836F0"/>
    <w:rsid w:val="00C85137"/>
    <w:rsid w:val="00CA0DA5"/>
    <w:rsid w:val="00CA5AF9"/>
    <w:rsid w:val="00CB3231"/>
    <w:rsid w:val="00CC16C9"/>
    <w:rsid w:val="00CC2C46"/>
    <w:rsid w:val="00CE7684"/>
    <w:rsid w:val="00D06643"/>
    <w:rsid w:val="00D676A9"/>
    <w:rsid w:val="00D83928"/>
    <w:rsid w:val="00DA4356"/>
    <w:rsid w:val="00E03ADE"/>
    <w:rsid w:val="00F2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821B0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character" w:customStyle="1" w:styleId="20">
    <w:name w:val="Заголовок 2 Знак"/>
    <w:basedOn w:val="a0"/>
    <w:link w:val="2"/>
    <w:uiPriority w:val="9"/>
    <w:rsid w:val="009821B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7">
    <w:name w:val="Hyperlink"/>
    <w:uiPriority w:val="99"/>
    <w:unhideWhenUsed/>
    <w:rsid w:val="009821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821B0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character" w:customStyle="1" w:styleId="20">
    <w:name w:val="Заголовок 2 Знак"/>
    <w:basedOn w:val="a0"/>
    <w:link w:val="2"/>
    <w:uiPriority w:val="9"/>
    <w:rsid w:val="009821B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7">
    <w:name w:val="Hyperlink"/>
    <w:uiPriority w:val="99"/>
    <w:unhideWhenUsed/>
    <w:rsid w:val="009821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Михайловна</dc:creator>
  <cp:lastModifiedBy>Лосева Мария Николаевна</cp:lastModifiedBy>
  <cp:revision>9</cp:revision>
  <dcterms:created xsi:type="dcterms:W3CDTF">2021-02-16T11:52:00Z</dcterms:created>
  <dcterms:modified xsi:type="dcterms:W3CDTF">2021-03-03T06:28:00Z</dcterms:modified>
</cp:coreProperties>
</file>