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1D" w:rsidRDefault="00CD351D" w:rsidP="00CD351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53434"/>
          <w:kern w:val="36"/>
          <w:sz w:val="28"/>
          <w:szCs w:val="28"/>
        </w:rPr>
      </w:pPr>
      <w:r w:rsidRPr="00CD351D">
        <w:rPr>
          <w:rFonts w:ascii="Times New Roman" w:eastAsia="Times New Roman" w:hAnsi="Times New Roman" w:cs="Times New Roman"/>
          <w:b/>
          <w:bCs/>
          <w:color w:val="353434"/>
          <w:kern w:val="36"/>
          <w:sz w:val="28"/>
          <w:szCs w:val="28"/>
        </w:rPr>
        <w:t>Всемирный день охраны труда.</w:t>
      </w:r>
    </w:p>
    <w:p w:rsidR="00CD351D" w:rsidRPr="00CD351D" w:rsidRDefault="00CD351D" w:rsidP="00CD351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53434"/>
          <w:sz w:val="28"/>
          <w:szCs w:val="28"/>
        </w:rPr>
      </w:pPr>
    </w:p>
    <w:p w:rsidR="00CD351D" w:rsidRPr="00CD351D" w:rsidRDefault="00CD351D" w:rsidP="00CD35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53434"/>
          <w:sz w:val="28"/>
          <w:szCs w:val="28"/>
        </w:rPr>
      </w:pPr>
      <w:r>
        <w:rPr>
          <w:rFonts w:ascii="Times New Roman" w:eastAsia="Times New Roman" w:hAnsi="Times New Roman" w:cs="Times New Roman"/>
          <w:color w:val="353434"/>
          <w:sz w:val="28"/>
          <w:szCs w:val="28"/>
          <w:shd w:val="clear" w:color="auto" w:fill="FFFFFF"/>
        </w:rPr>
        <w:t xml:space="preserve">        </w:t>
      </w:r>
      <w:r w:rsidRPr="00CD351D">
        <w:rPr>
          <w:rFonts w:ascii="Times New Roman" w:eastAsia="Times New Roman" w:hAnsi="Times New Roman" w:cs="Times New Roman"/>
          <w:color w:val="353434"/>
          <w:sz w:val="28"/>
          <w:szCs w:val="28"/>
          <w:shd w:val="clear" w:color="auto" w:fill="FFFFFF"/>
        </w:rPr>
        <w:t>Ежегодно 28 апреля Международная организация труда (МОТ) отмечает Всемирный день охраны труда. Это также Международный день памяти рабочих, погибших или получивших травмы на работе.</w:t>
      </w:r>
      <w:r w:rsidRPr="00CD351D">
        <w:rPr>
          <w:rFonts w:ascii="Times New Roman" w:eastAsia="Times New Roman" w:hAnsi="Times New Roman" w:cs="Times New Roman"/>
          <w:color w:val="353434"/>
          <w:sz w:val="28"/>
          <w:szCs w:val="28"/>
        </w:rPr>
        <w:br/>
      </w:r>
      <w:r w:rsidRPr="00CD351D">
        <w:rPr>
          <w:rFonts w:ascii="Times New Roman" w:eastAsia="Times New Roman" w:hAnsi="Times New Roman" w:cs="Times New Roman"/>
          <w:color w:val="353434"/>
          <w:sz w:val="28"/>
          <w:szCs w:val="28"/>
          <w:shd w:val="clear" w:color="auto" w:fill="FFFFFF"/>
        </w:rPr>
        <w:t>Во Всемирный день охраны труда проводится информационно-разъяснительная кампания, которая призвана привлечь внимание общественности к проблемам в области охраны труда и к росту числа травм, заболеваний и смертельных случаев, связанных с трудовой деятельностью. Ее цель — содействовать предотвращению несчастных случаев и заболеваний на рабочих местах во всем мире.</w:t>
      </w:r>
      <w:r w:rsidRPr="00CD351D">
        <w:rPr>
          <w:rFonts w:ascii="Times New Roman" w:eastAsia="Times New Roman" w:hAnsi="Times New Roman" w:cs="Times New Roman"/>
          <w:color w:val="353434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353434"/>
          <w:sz w:val="28"/>
          <w:szCs w:val="28"/>
          <w:shd w:val="clear" w:color="auto" w:fill="FFFFFF"/>
        </w:rPr>
        <w:t xml:space="preserve">        </w:t>
      </w:r>
      <w:r w:rsidRPr="00CD351D">
        <w:rPr>
          <w:rFonts w:ascii="Times New Roman" w:eastAsia="Times New Roman" w:hAnsi="Times New Roman" w:cs="Times New Roman"/>
          <w:color w:val="353434"/>
          <w:sz w:val="28"/>
          <w:szCs w:val="28"/>
          <w:shd w:val="clear" w:color="auto" w:fill="FFFFFF"/>
        </w:rPr>
        <w:t>В 2024 г. центральной темой станет «Влияние изменения климата на безопасность и гигиену труда».</w:t>
      </w:r>
      <w:r w:rsidRPr="00CD351D">
        <w:rPr>
          <w:rFonts w:ascii="Times New Roman" w:eastAsia="Times New Roman" w:hAnsi="Times New Roman" w:cs="Times New Roman"/>
          <w:color w:val="353434"/>
          <w:sz w:val="28"/>
          <w:szCs w:val="28"/>
        </w:rPr>
        <w:br/>
      </w:r>
      <w:r w:rsidRPr="00CD351D">
        <w:rPr>
          <w:rFonts w:ascii="Times New Roman" w:eastAsia="Times New Roman" w:hAnsi="Times New Roman" w:cs="Times New Roman"/>
          <w:color w:val="353434"/>
          <w:sz w:val="28"/>
          <w:szCs w:val="28"/>
          <w:shd w:val="clear" w:color="auto" w:fill="FFFFFF"/>
        </w:rPr>
        <w:t>Изменение погодных условий оказывает заметное влияние на сферу труда, особенно на безопасность и здоровье работников. К профессиональным рискам, которые усугубляются изменением климата, относятся в том числе:</w:t>
      </w:r>
      <w:r w:rsidRPr="00CD351D">
        <w:rPr>
          <w:rFonts w:ascii="Times New Roman" w:eastAsia="Times New Roman" w:hAnsi="Times New Roman" w:cs="Times New Roman"/>
          <w:color w:val="353434"/>
          <w:sz w:val="28"/>
          <w:szCs w:val="28"/>
        </w:rPr>
        <w:br/>
      </w:r>
      <w:proofErr w:type="gramStart"/>
      <w:r w:rsidRPr="00CD351D">
        <w:rPr>
          <w:rFonts w:ascii="Times New Roman" w:eastAsia="Times New Roman" w:hAnsi="Times New Roman" w:cs="Times New Roman"/>
          <w:color w:val="353434"/>
          <w:sz w:val="28"/>
          <w:szCs w:val="28"/>
          <w:shd w:val="clear" w:color="auto" w:fill="FFFFFF"/>
        </w:rPr>
        <w:t>—т</w:t>
      </w:r>
      <w:proofErr w:type="gramEnd"/>
      <w:r w:rsidRPr="00CD351D">
        <w:rPr>
          <w:rFonts w:ascii="Times New Roman" w:eastAsia="Times New Roman" w:hAnsi="Times New Roman" w:cs="Times New Roman"/>
          <w:color w:val="353434"/>
          <w:sz w:val="28"/>
          <w:szCs w:val="28"/>
          <w:shd w:val="clear" w:color="auto" w:fill="FFFFFF"/>
        </w:rPr>
        <w:t>епловой</w:t>
      </w:r>
      <w:r>
        <w:rPr>
          <w:rFonts w:ascii="Times New Roman" w:eastAsia="Times New Roman" w:hAnsi="Times New Roman" w:cs="Times New Roman"/>
          <w:color w:val="353434"/>
          <w:sz w:val="28"/>
          <w:szCs w:val="28"/>
          <w:shd w:val="clear" w:color="auto" w:fill="FFFFFF"/>
        </w:rPr>
        <w:t xml:space="preserve"> </w:t>
      </w:r>
      <w:r w:rsidRPr="00CD351D">
        <w:rPr>
          <w:rFonts w:ascii="Times New Roman" w:eastAsia="Times New Roman" w:hAnsi="Times New Roman" w:cs="Times New Roman"/>
          <w:color w:val="353434"/>
          <w:sz w:val="28"/>
          <w:szCs w:val="28"/>
          <w:shd w:val="clear" w:color="auto" w:fill="FFFFFF"/>
        </w:rPr>
        <w:t>стресс;</w:t>
      </w:r>
      <w:r w:rsidRPr="00CD351D">
        <w:rPr>
          <w:rFonts w:ascii="Times New Roman" w:eastAsia="Times New Roman" w:hAnsi="Times New Roman" w:cs="Times New Roman"/>
          <w:color w:val="353434"/>
          <w:sz w:val="28"/>
          <w:szCs w:val="28"/>
        </w:rPr>
        <w:br/>
      </w:r>
      <w:r w:rsidRPr="00CD351D">
        <w:rPr>
          <w:rFonts w:ascii="Times New Roman" w:eastAsia="Times New Roman" w:hAnsi="Times New Roman" w:cs="Times New Roman"/>
          <w:color w:val="353434"/>
          <w:sz w:val="28"/>
          <w:szCs w:val="28"/>
          <w:shd w:val="clear" w:color="auto" w:fill="FFFFFF"/>
        </w:rPr>
        <w:t xml:space="preserve">— </w:t>
      </w:r>
      <w:proofErr w:type="spellStart"/>
      <w:r w:rsidRPr="00CD351D">
        <w:rPr>
          <w:rFonts w:ascii="Times New Roman" w:eastAsia="Times New Roman" w:hAnsi="Times New Roman" w:cs="Times New Roman"/>
          <w:color w:val="353434"/>
          <w:sz w:val="28"/>
          <w:szCs w:val="28"/>
          <w:shd w:val="clear" w:color="auto" w:fill="FFFFFF"/>
        </w:rPr>
        <w:t>УФ-излучение</w:t>
      </w:r>
      <w:proofErr w:type="spellEnd"/>
      <w:r w:rsidRPr="00CD351D">
        <w:rPr>
          <w:rFonts w:ascii="Times New Roman" w:eastAsia="Times New Roman" w:hAnsi="Times New Roman" w:cs="Times New Roman"/>
          <w:color w:val="353434"/>
          <w:sz w:val="28"/>
          <w:szCs w:val="28"/>
          <w:shd w:val="clear" w:color="auto" w:fill="FFFFFF"/>
        </w:rPr>
        <w:t>;</w:t>
      </w:r>
      <w:r w:rsidRPr="00CD351D">
        <w:rPr>
          <w:rFonts w:ascii="Times New Roman" w:eastAsia="Times New Roman" w:hAnsi="Times New Roman" w:cs="Times New Roman"/>
          <w:color w:val="353434"/>
          <w:sz w:val="28"/>
          <w:szCs w:val="28"/>
        </w:rPr>
        <w:br/>
      </w:r>
      <w:r w:rsidRPr="00CD351D">
        <w:rPr>
          <w:rFonts w:ascii="Times New Roman" w:eastAsia="Times New Roman" w:hAnsi="Times New Roman" w:cs="Times New Roman"/>
          <w:color w:val="353434"/>
          <w:sz w:val="28"/>
          <w:szCs w:val="28"/>
          <w:shd w:val="clear" w:color="auto" w:fill="FFFFFF"/>
        </w:rPr>
        <w:t>— загрязнение воздуха;</w:t>
      </w:r>
      <w:r w:rsidRPr="00CD351D">
        <w:rPr>
          <w:rFonts w:ascii="Times New Roman" w:eastAsia="Times New Roman" w:hAnsi="Times New Roman" w:cs="Times New Roman"/>
          <w:color w:val="353434"/>
          <w:sz w:val="28"/>
          <w:szCs w:val="28"/>
        </w:rPr>
        <w:br/>
      </w:r>
      <w:r w:rsidRPr="00CD351D">
        <w:rPr>
          <w:rFonts w:ascii="Times New Roman" w:eastAsia="Times New Roman" w:hAnsi="Times New Roman" w:cs="Times New Roman"/>
          <w:color w:val="353434"/>
          <w:sz w:val="28"/>
          <w:szCs w:val="28"/>
          <w:shd w:val="clear" w:color="auto" w:fill="FFFFFF"/>
        </w:rPr>
        <w:t>— крупные промышленные аварии;</w:t>
      </w:r>
      <w:r w:rsidRPr="00CD351D">
        <w:rPr>
          <w:rFonts w:ascii="Times New Roman" w:eastAsia="Times New Roman" w:hAnsi="Times New Roman" w:cs="Times New Roman"/>
          <w:color w:val="353434"/>
          <w:sz w:val="28"/>
          <w:szCs w:val="28"/>
        </w:rPr>
        <w:br/>
      </w:r>
      <w:r w:rsidRPr="00CD351D">
        <w:rPr>
          <w:rFonts w:ascii="Times New Roman" w:eastAsia="Times New Roman" w:hAnsi="Times New Roman" w:cs="Times New Roman"/>
          <w:color w:val="353434"/>
          <w:sz w:val="28"/>
          <w:szCs w:val="28"/>
          <w:shd w:val="clear" w:color="auto" w:fill="FFFFFF"/>
        </w:rPr>
        <w:t>— экстремальные погодные явления;</w:t>
      </w:r>
      <w:r w:rsidRPr="00CD351D">
        <w:rPr>
          <w:rFonts w:ascii="Times New Roman" w:eastAsia="Times New Roman" w:hAnsi="Times New Roman" w:cs="Times New Roman"/>
          <w:color w:val="353434"/>
          <w:sz w:val="28"/>
          <w:szCs w:val="28"/>
        </w:rPr>
        <w:br/>
      </w:r>
      <w:r w:rsidRPr="00CD351D">
        <w:rPr>
          <w:rFonts w:ascii="Times New Roman" w:eastAsia="Times New Roman" w:hAnsi="Times New Roman" w:cs="Times New Roman"/>
          <w:color w:val="353434"/>
          <w:sz w:val="28"/>
          <w:szCs w:val="28"/>
          <w:shd w:val="clear" w:color="auto" w:fill="FFFFFF"/>
        </w:rPr>
        <w:t>— рост трансмиссивных заболеваний (заболевания человека, возбудителями которых являются паразиты, вирусы и бактерии, передаваемые переносчиками);</w:t>
      </w:r>
      <w:r w:rsidRPr="00CD351D">
        <w:rPr>
          <w:rFonts w:ascii="Times New Roman" w:eastAsia="Times New Roman" w:hAnsi="Times New Roman" w:cs="Times New Roman"/>
          <w:color w:val="353434"/>
          <w:sz w:val="28"/>
          <w:szCs w:val="28"/>
        </w:rPr>
        <w:br/>
      </w:r>
      <w:r w:rsidRPr="00CD351D">
        <w:rPr>
          <w:rFonts w:ascii="Times New Roman" w:eastAsia="Times New Roman" w:hAnsi="Times New Roman" w:cs="Times New Roman"/>
          <w:color w:val="353434"/>
          <w:sz w:val="28"/>
          <w:szCs w:val="28"/>
          <w:shd w:val="clear" w:color="auto" w:fill="FFFFFF"/>
        </w:rPr>
        <w:t>— усиление воздействия химических веществ.</w:t>
      </w:r>
      <w:r w:rsidRPr="00CD351D">
        <w:rPr>
          <w:rFonts w:ascii="Times New Roman" w:eastAsia="Times New Roman" w:hAnsi="Times New Roman" w:cs="Times New Roman"/>
          <w:color w:val="353434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353434"/>
          <w:sz w:val="28"/>
          <w:szCs w:val="28"/>
          <w:shd w:val="clear" w:color="auto" w:fill="FFFFFF"/>
        </w:rPr>
        <w:t xml:space="preserve">     </w:t>
      </w:r>
      <w:r w:rsidRPr="00CD351D">
        <w:rPr>
          <w:rFonts w:ascii="Times New Roman" w:eastAsia="Times New Roman" w:hAnsi="Times New Roman" w:cs="Times New Roman"/>
          <w:color w:val="353434"/>
          <w:sz w:val="28"/>
          <w:szCs w:val="28"/>
          <w:shd w:val="clear" w:color="auto" w:fill="FFFFFF"/>
        </w:rPr>
        <w:t xml:space="preserve">В связи с этим к особой группе риска </w:t>
      </w:r>
      <w:proofErr w:type="gramStart"/>
      <w:r w:rsidRPr="00CD351D">
        <w:rPr>
          <w:rFonts w:ascii="Times New Roman" w:eastAsia="Times New Roman" w:hAnsi="Times New Roman" w:cs="Times New Roman"/>
          <w:color w:val="353434"/>
          <w:sz w:val="28"/>
          <w:szCs w:val="28"/>
          <w:shd w:val="clear" w:color="auto" w:fill="FFFFFF"/>
        </w:rPr>
        <w:t>относятся</w:t>
      </w:r>
      <w:proofErr w:type="gramEnd"/>
      <w:r w:rsidRPr="00CD351D">
        <w:rPr>
          <w:rFonts w:ascii="Times New Roman" w:eastAsia="Times New Roman" w:hAnsi="Times New Roman" w:cs="Times New Roman"/>
          <w:color w:val="353434"/>
          <w:sz w:val="28"/>
          <w:szCs w:val="28"/>
          <w:shd w:val="clear" w:color="auto" w:fill="FFFFFF"/>
        </w:rPr>
        <w:t xml:space="preserve"> прежде всего:</w:t>
      </w:r>
      <w:r w:rsidRPr="00CD351D">
        <w:rPr>
          <w:rFonts w:ascii="Times New Roman" w:eastAsia="Times New Roman" w:hAnsi="Times New Roman" w:cs="Times New Roman"/>
          <w:color w:val="353434"/>
          <w:sz w:val="28"/>
          <w:szCs w:val="28"/>
        </w:rPr>
        <w:br/>
      </w:r>
      <w:r w:rsidRPr="00CD351D">
        <w:rPr>
          <w:rFonts w:ascii="Times New Roman" w:eastAsia="Times New Roman" w:hAnsi="Times New Roman" w:cs="Times New Roman"/>
          <w:color w:val="353434"/>
          <w:sz w:val="28"/>
          <w:szCs w:val="28"/>
          <w:shd w:val="clear" w:color="auto" w:fill="FFFFFF"/>
        </w:rPr>
        <w:t>— работники, которые трудятся на открытом воздухе с физическими нагрузками (сельское хозяйство, строительство и транспорт), а также в жарких и плохо вентилируемых помещениях;</w:t>
      </w:r>
      <w:r w:rsidRPr="00CD351D">
        <w:rPr>
          <w:rFonts w:ascii="Times New Roman" w:eastAsia="Times New Roman" w:hAnsi="Times New Roman" w:cs="Times New Roman"/>
          <w:color w:val="353434"/>
          <w:sz w:val="28"/>
          <w:szCs w:val="28"/>
        </w:rPr>
        <w:br/>
      </w:r>
      <w:r w:rsidRPr="00CD351D">
        <w:rPr>
          <w:rFonts w:ascii="Times New Roman" w:eastAsia="Times New Roman" w:hAnsi="Times New Roman" w:cs="Times New Roman"/>
          <w:color w:val="353434"/>
          <w:sz w:val="28"/>
          <w:szCs w:val="28"/>
          <w:shd w:val="clear" w:color="auto" w:fill="FFFFFF"/>
        </w:rPr>
        <w:t>— работники экстренных служб, сферы здравоохранения и т.д.</w:t>
      </w:r>
      <w:r w:rsidRPr="00CD351D">
        <w:rPr>
          <w:rFonts w:ascii="Times New Roman" w:eastAsia="Times New Roman" w:hAnsi="Times New Roman" w:cs="Times New Roman"/>
          <w:color w:val="353434"/>
          <w:sz w:val="28"/>
          <w:szCs w:val="28"/>
        </w:rPr>
        <w:br/>
      </w:r>
      <w:r w:rsidRPr="00CD351D">
        <w:rPr>
          <w:rFonts w:ascii="Times New Roman" w:eastAsia="Times New Roman" w:hAnsi="Times New Roman" w:cs="Times New Roman"/>
          <w:color w:val="353434"/>
          <w:sz w:val="28"/>
          <w:szCs w:val="28"/>
          <w:shd w:val="clear" w:color="auto" w:fill="FFFFFF"/>
        </w:rPr>
        <w:t>— беременные женщины, дети, пожилые люди и люди с ограниченными возможностями.</w:t>
      </w:r>
      <w:r w:rsidRPr="00CD351D">
        <w:rPr>
          <w:rFonts w:ascii="Times New Roman" w:eastAsia="Times New Roman" w:hAnsi="Times New Roman" w:cs="Times New Roman"/>
          <w:color w:val="353434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353434"/>
          <w:sz w:val="28"/>
          <w:szCs w:val="28"/>
          <w:shd w:val="clear" w:color="auto" w:fill="FFFFFF"/>
        </w:rPr>
        <w:t xml:space="preserve">      </w:t>
      </w:r>
      <w:r w:rsidRPr="00CD351D">
        <w:rPr>
          <w:rFonts w:ascii="Times New Roman" w:eastAsia="Times New Roman" w:hAnsi="Times New Roman" w:cs="Times New Roman"/>
          <w:color w:val="353434"/>
          <w:sz w:val="28"/>
          <w:szCs w:val="28"/>
          <w:shd w:val="clear" w:color="auto" w:fill="FFFFFF"/>
        </w:rPr>
        <w:t>Во всех регионах мира правительства, профсоюзные организации, организации работодателей и специалисты по охране</w:t>
      </w:r>
      <w:r>
        <w:rPr>
          <w:rFonts w:ascii="Times New Roman" w:eastAsia="Times New Roman" w:hAnsi="Times New Roman" w:cs="Times New Roman"/>
          <w:color w:val="353434"/>
          <w:sz w:val="28"/>
          <w:szCs w:val="28"/>
          <w:shd w:val="clear" w:color="auto" w:fill="FFFFFF"/>
        </w:rPr>
        <w:t xml:space="preserve"> труда организуют мероприятия к</w:t>
      </w:r>
      <w:r w:rsidRPr="00CD351D">
        <w:rPr>
          <w:rFonts w:ascii="Times New Roman" w:eastAsia="Times New Roman" w:hAnsi="Times New Roman" w:cs="Times New Roman"/>
          <w:color w:val="353434"/>
          <w:sz w:val="28"/>
          <w:szCs w:val="28"/>
          <w:shd w:val="clear" w:color="auto" w:fill="FFFFFF"/>
        </w:rPr>
        <w:t xml:space="preserve"> Всемирному дню охраны труда. В этот день проходят круглые столы, семинары, выставки, конференции, форумы, посвященные актуальным проблемам охраны труда.</w:t>
      </w:r>
      <w:r w:rsidRPr="00CD351D">
        <w:rPr>
          <w:rFonts w:ascii="Times New Roman" w:eastAsia="Times New Roman" w:hAnsi="Times New Roman" w:cs="Times New Roman"/>
          <w:color w:val="353434"/>
          <w:sz w:val="28"/>
          <w:szCs w:val="28"/>
        </w:rPr>
        <w:br/>
      </w:r>
      <w:r w:rsidRPr="00CD351D">
        <w:rPr>
          <w:rFonts w:ascii="Times New Roman" w:eastAsia="Times New Roman" w:hAnsi="Times New Roman" w:cs="Times New Roman"/>
          <w:color w:val="353434"/>
          <w:sz w:val="28"/>
          <w:szCs w:val="28"/>
        </w:rPr>
        <w:br/>
      </w:r>
    </w:p>
    <w:p w:rsidR="002E34FA" w:rsidRDefault="002E34FA"/>
    <w:sectPr w:rsidR="002E3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351D"/>
    <w:rsid w:val="002E34FA"/>
    <w:rsid w:val="00CD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35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5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D3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Эконом2</dc:creator>
  <cp:keywords/>
  <dc:description/>
  <cp:lastModifiedBy>Эконом2</cp:lastModifiedBy>
  <cp:revision>2</cp:revision>
  <dcterms:created xsi:type="dcterms:W3CDTF">2024-04-25T12:08:00Z</dcterms:created>
  <dcterms:modified xsi:type="dcterms:W3CDTF">2024-04-25T12:12:00Z</dcterms:modified>
</cp:coreProperties>
</file>