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1D" w:rsidRDefault="00CD351D" w:rsidP="00CD35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</w:rPr>
      </w:pPr>
      <w:r w:rsidRPr="00CD351D">
        <w:rPr>
          <w:rFonts w:ascii="Times New Roman" w:eastAsia="Times New Roman" w:hAnsi="Times New Roman" w:cs="Times New Roman"/>
          <w:b/>
          <w:bCs/>
          <w:color w:val="353434"/>
          <w:kern w:val="36"/>
          <w:sz w:val="28"/>
          <w:szCs w:val="28"/>
        </w:rPr>
        <w:t>Всемирный день охраны труда.</w:t>
      </w:r>
    </w:p>
    <w:p w:rsidR="00CD351D" w:rsidRPr="00CD351D" w:rsidRDefault="00CD351D" w:rsidP="00CD35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53434"/>
          <w:sz w:val="28"/>
          <w:szCs w:val="28"/>
        </w:rPr>
      </w:pPr>
    </w:p>
    <w:p w:rsidR="00CD351D" w:rsidRPr="00CD351D" w:rsidRDefault="00CD351D" w:rsidP="00CD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       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Ежегодно 28 апреля Международная организация труда (МОТ) отмечает Всемирный день охраны труда. Это также Международный день памяти рабочих, погибших или получивших травмы на работе.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Во Всемирный день охраны труда проводится информационно-разъяснительная кампания, которая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Ее цель — содействовать предотвращению несчастных случаев и заболеваний на рабочих местах во всем мире.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       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В 2024 г. центральной темой станет «Влияние изменения климата на безопасность и гигиену труда».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Изменение погодных условий оказывает заметное влияние на сферу труда, особенно на безопасность и здоровье работников. К профессиональным рискам, которые усугубляются изменением климата, относятся в том числе: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proofErr w:type="gramStart"/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—т</w:t>
      </w:r>
      <w:proofErr w:type="gramEnd"/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епловой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стресс;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— </w:t>
      </w:r>
      <w:proofErr w:type="spellStart"/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УФ-излучение</w:t>
      </w:r>
      <w:proofErr w:type="spellEnd"/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;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загрязнение воздуха;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крупные промышленные аварии;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экстремальные погодные явления;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рост трансмиссивных заболеваний (заболевания человека, возбудителями которых являются паразиты, вирусы и бактерии, передаваемые переносчиками);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усиление воздействия химических веществ.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    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В связи с этим к особой группе риска </w:t>
      </w:r>
      <w:proofErr w:type="gramStart"/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относятся</w:t>
      </w:r>
      <w:proofErr w:type="gramEnd"/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прежде всего: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работники, которые трудятся на открытом воздухе с физическими нагрузками (сельское хозяйство, строительство и транспорт), а также в жарких и плохо вентилируемых помещениях;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работники экстренных служб, сферы здравоохранения и т.д.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— беременные женщины, дети, пожилые люди и люди с ограниченными возможностями.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     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>Во всех регионах мира правительства, профсоюзные организации, организации работодателей и специалисты по охране</w:t>
      </w:r>
      <w:r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труда организуют мероприятия к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Всемирному дню охраны труда. В этот день проходят круглые столы, семинары, выставки, конференции, форумы, посвященные актуальным проблемам охраны труда.</w:t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  <w:r w:rsidRPr="00CD351D">
        <w:rPr>
          <w:rFonts w:ascii="Times New Roman" w:eastAsia="Times New Roman" w:hAnsi="Times New Roman" w:cs="Times New Roman"/>
          <w:color w:val="353434"/>
          <w:sz w:val="28"/>
          <w:szCs w:val="28"/>
        </w:rPr>
        <w:br/>
      </w:r>
    </w:p>
    <w:p w:rsidR="002E34FA" w:rsidRDefault="002E34FA"/>
    <w:sectPr w:rsidR="002E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51D"/>
    <w:rsid w:val="002E34FA"/>
    <w:rsid w:val="00C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Эконом2</dc:creator>
  <cp:keywords/>
  <dc:description/>
  <cp:lastModifiedBy>Эконом2</cp:lastModifiedBy>
  <cp:revision>2</cp:revision>
  <dcterms:created xsi:type="dcterms:W3CDTF">2024-04-25T12:08:00Z</dcterms:created>
  <dcterms:modified xsi:type="dcterms:W3CDTF">2024-04-25T12:12:00Z</dcterms:modified>
</cp:coreProperties>
</file>