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710" w:rsidRDefault="00834710" w:rsidP="00834710">
      <w:pPr>
        <w:jc w:val="center"/>
        <w:rPr>
          <w:rFonts w:ascii="Times New Roman" w:hAnsi="Times New Roman" w:cs="Times New Roman"/>
          <w:b/>
          <w:sz w:val="28"/>
          <w:szCs w:val="28"/>
          <w:u w:val="single"/>
        </w:rPr>
      </w:pPr>
      <w:r w:rsidRPr="00834710">
        <w:rPr>
          <w:rFonts w:ascii="Times New Roman" w:hAnsi="Times New Roman" w:cs="Times New Roman"/>
          <w:b/>
          <w:sz w:val="28"/>
          <w:szCs w:val="28"/>
          <w:u w:val="single"/>
        </w:rPr>
        <w:t>Свыше 8 млрд</w:t>
      </w:r>
      <w:r>
        <w:rPr>
          <w:rFonts w:ascii="Times New Roman" w:hAnsi="Times New Roman" w:cs="Times New Roman"/>
          <w:b/>
          <w:sz w:val="28"/>
          <w:szCs w:val="28"/>
          <w:u w:val="single"/>
        </w:rPr>
        <w:t>.</w:t>
      </w:r>
      <w:r w:rsidRPr="00834710">
        <w:rPr>
          <w:rFonts w:ascii="Times New Roman" w:hAnsi="Times New Roman" w:cs="Times New Roman"/>
          <w:b/>
          <w:sz w:val="28"/>
          <w:szCs w:val="28"/>
          <w:u w:val="single"/>
        </w:rPr>
        <w:t xml:space="preserve"> рублей направлено на социальную поддержку жителей Орловской области в 2020 году</w:t>
      </w:r>
    </w:p>
    <w:p w:rsidR="00834710" w:rsidRDefault="00834710" w:rsidP="00834710">
      <w:pPr>
        <w:rPr>
          <w:rFonts w:ascii="Times New Roman" w:hAnsi="Times New Roman" w:cs="Times New Roman"/>
          <w:b/>
          <w:sz w:val="28"/>
          <w:szCs w:val="28"/>
          <w:u w:val="single"/>
        </w:rPr>
      </w:pPr>
    </w:p>
    <w:p w:rsidR="00834710" w:rsidRPr="00834710" w:rsidRDefault="00834710" w:rsidP="001208FC">
      <w:pPr>
        <w:pStyle w:val="a3"/>
        <w:spacing w:before="0" w:beforeAutospacing="0" w:after="0" w:afterAutospacing="0" w:line="360" w:lineRule="auto"/>
        <w:ind w:left="567" w:firstLine="567"/>
        <w:jc w:val="both"/>
        <w:rPr>
          <w:color w:val="000000"/>
          <w:sz w:val="28"/>
          <w:szCs w:val="28"/>
        </w:rPr>
      </w:pPr>
      <w:r w:rsidRPr="00834710">
        <w:rPr>
          <w:color w:val="000000"/>
          <w:sz w:val="28"/>
          <w:szCs w:val="28"/>
        </w:rPr>
        <w:t>В нашем регионе ключевые направления государственной социальной политики реализуются в рамках программы «Социальная поддержка граждан Орловской области», рассчитанной на 2020-2025 годы. Они касаются многодетных семей, повышения качества жизни граждан пожилого возраста, инвалидов, реализации дополнительных гарантий прав детей-сирот. </w:t>
      </w:r>
    </w:p>
    <w:p w:rsidR="00834710" w:rsidRPr="00834710" w:rsidRDefault="00834710" w:rsidP="001208FC">
      <w:pPr>
        <w:pStyle w:val="a3"/>
        <w:spacing w:before="0" w:beforeAutospacing="0" w:after="0" w:afterAutospacing="0" w:line="360" w:lineRule="auto"/>
        <w:ind w:left="567" w:firstLine="567"/>
        <w:jc w:val="both"/>
        <w:rPr>
          <w:color w:val="000000"/>
          <w:sz w:val="28"/>
          <w:szCs w:val="28"/>
        </w:rPr>
      </w:pPr>
      <w:r w:rsidRPr="00834710">
        <w:rPr>
          <w:color w:val="000000"/>
          <w:sz w:val="28"/>
          <w:szCs w:val="28"/>
        </w:rPr>
        <w:t>Мерами социальной поддержки охвачены более 350 тыс. жителей области. Полугодовой объем затрат на 70 видов выплат превысил 2 млрд</w:t>
      </w:r>
      <w:r>
        <w:rPr>
          <w:color w:val="000000"/>
          <w:sz w:val="28"/>
          <w:szCs w:val="28"/>
        </w:rPr>
        <w:t>.</w:t>
      </w:r>
      <w:r w:rsidRPr="00834710">
        <w:rPr>
          <w:color w:val="000000"/>
          <w:sz w:val="28"/>
          <w:szCs w:val="28"/>
        </w:rPr>
        <w:t xml:space="preserve"> руб., почти половина средств выделена из областного бюджета. </w:t>
      </w:r>
    </w:p>
    <w:p w:rsidR="00834710" w:rsidRPr="00834710" w:rsidRDefault="00834710" w:rsidP="001208FC">
      <w:pPr>
        <w:pStyle w:val="a3"/>
        <w:spacing w:before="0" w:beforeAutospacing="0" w:after="0" w:afterAutospacing="0" w:line="360" w:lineRule="auto"/>
        <w:ind w:left="567" w:firstLine="567"/>
        <w:jc w:val="both"/>
        <w:rPr>
          <w:color w:val="000000"/>
          <w:sz w:val="28"/>
          <w:szCs w:val="28"/>
        </w:rPr>
      </w:pPr>
      <w:r w:rsidRPr="00834710">
        <w:rPr>
          <w:color w:val="000000"/>
          <w:sz w:val="28"/>
          <w:szCs w:val="28"/>
        </w:rPr>
        <w:t>На территории области реализованы инициативы губернатора и правительства Орловской области по поддержке граждан, перенесших тяготы и лишения военных лет. </w:t>
      </w:r>
    </w:p>
    <w:p w:rsidR="00834710" w:rsidRPr="00834710" w:rsidRDefault="00834710" w:rsidP="001208FC">
      <w:pPr>
        <w:pStyle w:val="a3"/>
        <w:spacing w:before="0" w:beforeAutospacing="0" w:after="0" w:afterAutospacing="0" w:line="360" w:lineRule="auto"/>
        <w:ind w:left="567" w:firstLine="567"/>
        <w:jc w:val="both"/>
        <w:rPr>
          <w:color w:val="000000"/>
          <w:sz w:val="28"/>
          <w:szCs w:val="28"/>
        </w:rPr>
      </w:pPr>
      <w:r w:rsidRPr="00834710">
        <w:rPr>
          <w:color w:val="000000"/>
          <w:sz w:val="28"/>
          <w:szCs w:val="28"/>
        </w:rPr>
        <w:t>Из средств регионального бюджета на сумму 64,9 млн</w:t>
      </w:r>
      <w:r>
        <w:rPr>
          <w:color w:val="000000"/>
          <w:sz w:val="28"/>
          <w:szCs w:val="28"/>
        </w:rPr>
        <w:t>.</w:t>
      </w:r>
      <w:r w:rsidRPr="00834710">
        <w:rPr>
          <w:color w:val="000000"/>
          <w:sz w:val="28"/>
          <w:szCs w:val="28"/>
        </w:rPr>
        <w:t xml:space="preserve"> руб. произведена единовременная денежная выплата в размере 5 тыс. руб. 2823 гражданам из категории «дети войны» и 10160 несовершеннолетним узникам фашистских концлагерей. </w:t>
      </w:r>
    </w:p>
    <w:p w:rsidR="00834710" w:rsidRPr="00834710" w:rsidRDefault="00834710" w:rsidP="001208FC">
      <w:pPr>
        <w:pStyle w:val="a3"/>
        <w:spacing w:before="0" w:beforeAutospacing="0" w:after="0" w:afterAutospacing="0" w:line="360" w:lineRule="auto"/>
        <w:ind w:left="567" w:firstLine="567"/>
        <w:jc w:val="both"/>
        <w:rPr>
          <w:color w:val="000000"/>
          <w:sz w:val="28"/>
          <w:szCs w:val="28"/>
        </w:rPr>
      </w:pPr>
      <w:r w:rsidRPr="00834710">
        <w:rPr>
          <w:color w:val="000000"/>
          <w:sz w:val="28"/>
          <w:szCs w:val="28"/>
        </w:rPr>
        <w:t>В соответствии с указом губернатора дополнительная мера социальной поддержки в размере 5 тыс. руб. предоставлена родителям двух Героев Российской Федерации, погибших при исполнении обязанностей военной службы. Особое внимание уделено семьям, где растут дети до трех лет. </w:t>
      </w:r>
    </w:p>
    <w:p w:rsidR="00834710" w:rsidRPr="00834710" w:rsidRDefault="00834710" w:rsidP="001208FC">
      <w:pPr>
        <w:pStyle w:val="a3"/>
        <w:spacing w:before="0" w:beforeAutospacing="0" w:after="0" w:afterAutospacing="0" w:line="360" w:lineRule="auto"/>
        <w:ind w:left="567" w:firstLine="567"/>
        <w:jc w:val="both"/>
        <w:rPr>
          <w:color w:val="000000"/>
          <w:sz w:val="28"/>
          <w:szCs w:val="28"/>
        </w:rPr>
      </w:pPr>
      <w:r w:rsidRPr="00834710">
        <w:rPr>
          <w:color w:val="000000"/>
          <w:sz w:val="28"/>
          <w:szCs w:val="28"/>
        </w:rPr>
        <w:t xml:space="preserve">С начала года ежемесячные выплаты на первого ребенка были продлены до достижения ими трехлетнего возраста, ранее такая выплата предоставлялась до 1,5 лет. Кроме того, теперь за пособием смогли обратиться семьи, где среднедушевой доход не превышает двух прожиточных минимумов на человека (22248 рублей для нашего региона), ранее критерий нуждаемости составлял один прожиточный минимум. Благодаря этому сегодня 4349 семей ежемесячно получают пособие в размере регионального прожиточного </w:t>
      </w:r>
      <w:r w:rsidRPr="00834710">
        <w:rPr>
          <w:color w:val="000000"/>
          <w:sz w:val="28"/>
          <w:szCs w:val="28"/>
        </w:rPr>
        <w:lastRenderedPageBreak/>
        <w:t>минимума на ребенка. На эти цели направлены 257 млн</w:t>
      </w:r>
      <w:r>
        <w:rPr>
          <w:color w:val="000000"/>
          <w:sz w:val="28"/>
          <w:szCs w:val="28"/>
        </w:rPr>
        <w:t>.</w:t>
      </w:r>
      <w:r w:rsidRPr="00834710">
        <w:rPr>
          <w:color w:val="000000"/>
          <w:sz w:val="28"/>
          <w:szCs w:val="28"/>
        </w:rPr>
        <w:t xml:space="preserve"> руб. Право на выплату приобрели вдвое больше семей с первенцами. </w:t>
      </w:r>
    </w:p>
    <w:p w:rsidR="00834710" w:rsidRPr="00834710" w:rsidRDefault="00834710" w:rsidP="001208FC">
      <w:pPr>
        <w:pStyle w:val="a3"/>
        <w:spacing w:before="0" w:beforeAutospacing="0" w:after="0" w:afterAutospacing="0" w:line="360" w:lineRule="auto"/>
        <w:ind w:left="567" w:firstLine="567"/>
        <w:jc w:val="both"/>
        <w:rPr>
          <w:color w:val="000000"/>
          <w:sz w:val="28"/>
          <w:szCs w:val="28"/>
        </w:rPr>
      </w:pPr>
      <w:r>
        <w:rPr>
          <w:color w:val="000000"/>
          <w:sz w:val="28"/>
          <w:szCs w:val="28"/>
        </w:rPr>
        <w:t xml:space="preserve">        </w:t>
      </w:r>
      <w:r w:rsidRPr="00834710">
        <w:rPr>
          <w:color w:val="000000"/>
          <w:sz w:val="28"/>
          <w:szCs w:val="28"/>
        </w:rPr>
        <w:t>Еще одна выплата, которую начали получать граждане в июне, — ежемесячная денежная выплата для малообеспеченных семей, воспитывающих детей в возрасте 3-7 лет включительно. С условием, что среднедушевой доход семьи ниже одного прожиточного минимума на каждого члена семьи. Выплата предоставлена 7415 получателям на 8589 детей. </w:t>
      </w:r>
    </w:p>
    <w:p w:rsidR="00834710" w:rsidRPr="00834710" w:rsidRDefault="00834710" w:rsidP="001208FC">
      <w:pPr>
        <w:spacing w:after="0" w:line="360" w:lineRule="auto"/>
        <w:ind w:firstLine="567"/>
        <w:jc w:val="both"/>
        <w:rPr>
          <w:rFonts w:ascii="Times New Roman" w:hAnsi="Times New Roman" w:cs="Times New Roman"/>
          <w:b/>
          <w:sz w:val="28"/>
          <w:szCs w:val="28"/>
          <w:u w:val="single"/>
        </w:rPr>
      </w:pPr>
    </w:p>
    <w:p w:rsidR="00B62755" w:rsidRPr="00834710" w:rsidRDefault="00B62755" w:rsidP="001208FC">
      <w:pPr>
        <w:spacing w:after="0" w:line="360" w:lineRule="auto"/>
        <w:ind w:firstLine="567"/>
        <w:jc w:val="both"/>
        <w:rPr>
          <w:rFonts w:ascii="Times New Roman" w:hAnsi="Times New Roman" w:cs="Times New Roman"/>
          <w:sz w:val="28"/>
          <w:szCs w:val="28"/>
        </w:rPr>
      </w:pPr>
    </w:p>
    <w:sectPr w:rsidR="00B62755" w:rsidRPr="00834710" w:rsidSect="00834710">
      <w:pgSz w:w="11906" w:h="16838"/>
      <w:pgMar w:top="1134"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4710"/>
    <w:rsid w:val="001208FC"/>
    <w:rsid w:val="00495B0E"/>
    <w:rsid w:val="00834710"/>
    <w:rsid w:val="00B62755"/>
    <w:rsid w:val="00DF5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7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04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330</Words>
  <Characters>1883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ЗАЛЕГОЩЬ</dc:creator>
  <cp:keywords/>
  <dc:description/>
  <cp:lastModifiedBy>ЗАЛЕГОЩЬ</cp:lastModifiedBy>
  <cp:revision>3</cp:revision>
  <dcterms:created xsi:type="dcterms:W3CDTF">2020-07-29T12:52:00Z</dcterms:created>
  <dcterms:modified xsi:type="dcterms:W3CDTF">2020-07-29T14:39:00Z</dcterms:modified>
</cp:coreProperties>
</file>