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E686A" w:rsidRPr="00AE686A" w:rsidRDefault="00AE686A" w:rsidP="008330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E686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15 июля истекает срок уплаты налога на доходы физических лиц</w:t>
      </w:r>
      <w:r w:rsidR="008330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AE686A" w:rsidRPr="00AE686A" w:rsidRDefault="00AE686A" w:rsidP="0084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AE686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положениями главы 23 Налогового кодекса Российской Федерации, сумма налога на доходы физических лиц, исчисленная в налоговой декларации, подлежит уплате в срок не позднее 15 июля года, следующего за истекшим налоговым периодом.</w:t>
      </w:r>
    </w:p>
    <w:p w:rsidR="00AE686A" w:rsidRPr="00AE686A" w:rsidRDefault="00AE686A" w:rsidP="0084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6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внести в бюджет сумму НДФЛ следует:</w:t>
      </w:r>
    </w:p>
    <w:p w:rsidR="00AE686A" w:rsidRPr="00AE686A" w:rsidRDefault="00AE686A" w:rsidP="00841A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686A">
        <w:rPr>
          <w:rFonts w:ascii="Times New Roman" w:eastAsia="Times New Roman" w:hAnsi="Times New Roman"/>
          <w:sz w:val="24"/>
          <w:szCs w:val="24"/>
          <w:lang w:eastAsia="ru-RU"/>
        </w:rPr>
        <w:t>физическим лицам, подавшим налоговые декларации в соответствии с положениями статьи 228 НК РФ, по доходам, указанным в данной статье (от продажи недвижимого имущества и транспортных средств; от сдачи всех видов имущества в аренду; от продажи ценных бумаг, доли в уставном капитале, уступки прав требования, в порядке дарения, в виде выигрышей, иным видам доходов);</w:t>
      </w:r>
      <w:proofErr w:type="gramEnd"/>
    </w:p>
    <w:p w:rsidR="00AE686A" w:rsidRPr="00AE686A" w:rsidRDefault="00AE686A" w:rsidP="00841AD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6A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предпринимателям, применяющим общий режим налогообложения, частнопрактикующим нотариусам, адвокатам, учредившим адвокатские кабинеты и другим лицам, занимающимся частной практикой в порядке, предусмотренном статьей 227 НК РФ.</w:t>
      </w:r>
    </w:p>
    <w:p w:rsidR="00AE686A" w:rsidRPr="00AE686A" w:rsidRDefault="00AE686A" w:rsidP="00841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6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несвоевременное исполнение обязанности по уплате налога статьей 75 НК РФ предусмотрена ответственность в виде начисления пени в размере одной трехсотой действующей в это время ставки рефинансирования Центрального банка Российской Федерации за каждый календарный день просрочки. </w:t>
      </w:r>
    </w:p>
    <w:bookmarkEnd w:id="0"/>
    <w:p w:rsidR="00AE686A" w:rsidRDefault="00AE686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AE686A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93111"/>
    <w:multiLevelType w:val="multilevel"/>
    <w:tmpl w:val="20D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33030"/>
    <w:rsid w:val="0084130B"/>
    <w:rsid w:val="00841AD3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AE686A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C656B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2021-07-12T07:29:00Z</dcterms:created>
  <dcterms:modified xsi:type="dcterms:W3CDTF">2021-07-12T07:30:00Z</dcterms:modified>
</cp:coreProperties>
</file>