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DB52B5" w:rsidRDefault="00DB52B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DB52B5" w:rsidRPr="00DB52B5" w:rsidRDefault="00DB52B5" w:rsidP="00DB5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B52B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заполнении платежных документов поможет электронный сервис</w:t>
      </w:r>
    </w:p>
    <w:p w:rsidR="002746F1" w:rsidRPr="002746F1" w:rsidRDefault="004C6E6F" w:rsidP="00274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>Заполнение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2746F1" w:rsidRPr="002746F1" w:rsidRDefault="004C6E6F" w:rsidP="00274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 упростить процесс заполнения платежного документа позволяет электронный сервис на официальном сайте ФНС России </w:t>
      </w:r>
      <w:hyperlink r:id="rId6" w:history="1">
        <w:r w:rsidR="002746F1" w:rsidRPr="004C6E6F">
          <w:rPr>
            <w:rFonts w:ascii="Times New Roman" w:eastAsia="Times New Roman" w:hAnsi="Times New Roman"/>
            <w:sz w:val="24"/>
            <w:szCs w:val="24"/>
            <w:lang w:eastAsia="ru-RU"/>
          </w:rPr>
          <w:t>«Уплата госпошлины»</w:t>
        </w:r>
      </w:hyperlink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группы сервисов </w:t>
      </w:r>
      <w:hyperlink r:id="rId7" w:anchor="fl" w:history="1">
        <w:r w:rsidR="002746F1" w:rsidRPr="004C6E6F">
          <w:rPr>
            <w:rFonts w:ascii="Times New Roman" w:eastAsia="Times New Roman" w:hAnsi="Times New Roman"/>
            <w:sz w:val="24"/>
            <w:szCs w:val="24"/>
            <w:lang w:eastAsia="ru-RU"/>
          </w:rPr>
          <w:t>«Уплата налогов и пошлин»</w:t>
        </w:r>
      </w:hyperlink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Сервис максимально автоматизирован и оснащён подсказками. С его помощью можно сформировать платежный документ на уплату всех видов </w:t>
      </w:r>
      <w:r w:rsidR="006B2C0F">
        <w:rPr>
          <w:rFonts w:ascii="Times New Roman" w:eastAsia="Times New Roman" w:hAnsi="Times New Roman"/>
          <w:sz w:val="24"/>
          <w:szCs w:val="24"/>
          <w:lang w:eastAsia="ru-RU"/>
        </w:rPr>
        <w:t>налогов</w:t>
      </w:r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администрируемых налоговыми органами, распечатать его или перейти к уплате. </w:t>
      </w:r>
    </w:p>
    <w:p w:rsidR="002746F1" w:rsidRPr="002746F1" w:rsidRDefault="004C6E6F" w:rsidP="00274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>Он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</w:t>
      </w:r>
      <w:r w:rsidR="004124AA">
        <w:rPr>
          <w:rFonts w:ascii="Times New Roman" w:eastAsia="Times New Roman" w:hAnsi="Times New Roman"/>
          <w:sz w:val="24"/>
          <w:szCs w:val="24"/>
          <w:lang w:eastAsia="ru-RU"/>
        </w:rPr>
        <w:t>ются статус плательщика и виды налогов</w:t>
      </w:r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>, подлежащих уплате.</w:t>
      </w:r>
    </w:p>
    <w:p w:rsidR="002746F1" w:rsidRPr="002746F1" w:rsidRDefault="004C6E6F" w:rsidP="00274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>Порядок заполнения платежных документов при переводе денежных сре</w:t>
      </w:r>
      <w:proofErr w:type="gramStart"/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>дств в б</w:t>
      </w:r>
      <w:proofErr w:type="gramEnd"/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юджетную систему Российской Федерации установлен </w:t>
      </w:r>
      <w:hyperlink r:id="rId8" w:history="1">
        <w:r w:rsidR="002746F1" w:rsidRPr="004C6E6F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 Министерства финансов Российской Федерации от 12.11.2013 № 107н</w:t>
        </w:r>
      </w:hyperlink>
      <w:r w:rsidR="002746F1" w:rsidRPr="002746F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2746F1" w:rsidRDefault="002746F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2746F1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746F1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E743C"/>
    <w:rsid w:val="003F151B"/>
    <w:rsid w:val="003F7491"/>
    <w:rsid w:val="004124AA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C6E6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2C0F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8C3D33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25474"/>
    <w:rsid w:val="00A4120E"/>
    <w:rsid w:val="00AD1C09"/>
    <w:rsid w:val="00AE3184"/>
    <w:rsid w:val="00B0377F"/>
    <w:rsid w:val="00B10BB2"/>
    <w:rsid w:val="00B21628"/>
    <w:rsid w:val="00B2431F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B52B5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457315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gp.html?payer=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</cp:revision>
  <dcterms:created xsi:type="dcterms:W3CDTF">2022-04-18T09:05:00Z</dcterms:created>
  <dcterms:modified xsi:type="dcterms:W3CDTF">2022-04-18T09:05:00Z</dcterms:modified>
</cp:coreProperties>
</file>