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36" w:rsidRPr="00765A36" w:rsidRDefault="00765A36" w:rsidP="00765A36">
      <w:pPr>
        <w:pStyle w:val="pcenter"/>
        <w:jc w:val="center"/>
        <w:rPr>
          <w:b/>
        </w:rPr>
      </w:pPr>
      <w:bookmarkStart w:id="0" w:name="_GoBack"/>
      <w:bookmarkEnd w:id="0"/>
      <w:r w:rsidRPr="00765A36">
        <w:rPr>
          <w:b/>
        </w:rPr>
        <w:t>МИНИСТЕРСТВО ПРОМЫШЛЕННОСТИ И ТОРГОВЛИ РОССИЙСКОЙ ФЕДЕРАЦИИ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bookmarkStart w:id="1" w:name="100003"/>
      <w:bookmarkEnd w:id="1"/>
      <w:r w:rsidRPr="00765A36">
        <w:rPr>
          <w:b/>
        </w:rPr>
        <w:t>ПРИКАЗ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 w:rsidRPr="00765A36">
          <w:rPr>
            <w:b/>
          </w:rPr>
          <w:t>2015 г</w:t>
        </w:r>
      </w:smartTag>
      <w:r w:rsidRPr="00765A36">
        <w:rPr>
          <w:b/>
        </w:rPr>
        <w:t>. N 4146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bookmarkStart w:id="2" w:name="100004"/>
      <w:bookmarkEnd w:id="2"/>
      <w:r w:rsidRPr="00765A36">
        <w:rPr>
          <w:b/>
        </w:rPr>
        <w:t>ОБ УТВЕРЖДЕНИИ ПОРЯДКА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ОБЕСПЕЧЕНИЯ УСЛОВИЙ ДОСТУПНОСТИ ДЛЯ ИНВАЛИДОВ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ОБЪЕКТОВ И УСЛУГ, ПРЕДОСТАВЛЯЕМЫХ МИНИСТЕРСТВОМ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ПРОМЫШЛЕННОСТИ И ТОРГОВЛИ РОССИЙСКОЙ ФЕДЕРАЦИИ, ФЕДЕРАЛЬНЫМ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АГЕНТСТВОМ ПО ТЕХНИЧЕСКОМУ РЕГУЛИРОВАНИЮ И МЕТРОЛОГИИ,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ИХ ТЕРРИТОРИАЛЬНЫМИ ОРГАНАМИ, ПОДВЕДОМСТВЕННЫМИ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ОРГАНИЗАЦИЯМИ И УЧРЕЖДЕНИЯМИ, ОРГАНИЗАЦИЯМИ,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ПРЕДОСТАВЛЯЮЩИМИ УСЛУГИ НАСЕЛЕНИЮ В СФЕРАХ, ПРАВОВОЕ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РЕГУЛИРОВАНИЕ КОТОРЫХ ОСУЩЕСТВЛЯЕТСЯ МИНИСТЕРСТВОМ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ПРОМЫШЛЕННОСТИ И ТОРГОВЛИ РОССИЙСКОЙ ФЕДЕРАЦИИ, А ТАКЖЕ</w:t>
      </w:r>
    </w:p>
    <w:p w:rsidR="00765A36" w:rsidRPr="00765A36" w:rsidRDefault="00765A36" w:rsidP="00765A36">
      <w:pPr>
        <w:pStyle w:val="pcenter"/>
        <w:jc w:val="center"/>
        <w:rPr>
          <w:b/>
        </w:rPr>
      </w:pPr>
      <w:r w:rsidRPr="00765A36">
        <w:rPr>
          <w:b/>
        </w:rPr>
        <w:t>ОКАЗАНИЯ ИНВАЛИДАМ ПРИ ЭТОМ НЕОБХОДИМОЙ ПОМОЩИ</w:t>
      </w:r>
    </w:p>
    <w:p w:rsidR="00765A36" w:rsidRDefault="00765A36" w:rsidP="00765A36">
      <w:pPr>
        <w:pStyle w:val="pboth"/>
        <w:jc w:val="both"/>
      </w:pPr>
      <w:bookmarkStart w:id="3" w:name="100005"/>
      <w:bookmarkEnd w:id="3"/>
      <w:r>
        <w:t xml:space="preserve">В соответствии со </w:t>
      </w:r>
      <w:hyperlink r:id="rId6" w:anchor="000262" w:history="1">
        <w:r>
          <w:rPr>
            <w:rStyle w:val="a3"/>
          </w:rPr>
          <w:t>статьей 15</w:t>
        </w:r>
      </w:hyperlink>
      <w: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приказываю:</w:t>
      </w:r>
    </w:p>
    <w:p w:rsidR="00765A36" w:rsidRDefault="00765A36" w:rsidP="00765A36">
      <w:pPr>
        <w:pStyle w:val="pboth"/>
        <w:jc w:val="both"/>
      </w:pPr>
      <w:bookmarkStart w:id="4" w:name="100006"/>
      <w:bookmarkEnd w:id="4"/>
      <w:r>
        <w:t xml:space="preserve">утвердить прилагаемый </w:t>
      </w:r>
      <w:hyperlink r:id="rId7" w:anchor="100009" w:history="1">
        <w:r>
          <w:rPr>
            <w:rStyle w:val="a3"/>
          </w:rPr>
          <w:t>Порядок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</w:p>
    <w:p w:rsidR="00765A36" w:rsidRDefault="00765A36" w:rsidP="00765A36">
      <w:pPr>
        <w:pStyle w:val="pright"/>
        <w:jc w:val="both"/>
      </w:pPr>
      <w:bookmarkStart w:id="5" w:name="100007"/>
      <w:bookmarkEnd w:id="5"/>
      <w:r>
        <w:t>Врио Министра</w:t>
      </w:r>
    </w:p>
    <w:p w:rsidR="00765A36" w:rsidRDefault="00765A36" w:rsidP="00765A36">
      <w:pPr>
        <w:pStyle w:val="pright"/>
        <w:jc w:val="both"/>
      </w:pPr>
      <w:r>
        <w:lastRenderedPageBreak/>
        <w:t>Г.М.КАДЫРОВА</w:t>
      </w:r>
    </w:p>
    <w:p w:rsidR="00765A36" w:rsidRDefault="00765A36" w:rsidP="00765A36">
      <w:pPr>
        <w:pStyle w:val="HTML"/>
        <w:jc w:val="both"/>
      </w:pPr>
    </w:p>
    <w:p w:rsidR="00765A36" w:rsidRDefault="00765A36" w:rsidP="00765A36">
      <w:pPr>
        <w:pStyle w:val="HTML"/>
        <w:jc w:val="both"/>
      </w:pPr>
    </w:p>
    <w:p w:rsidR="00765A36" w:rsidRDefault="00765A36" w:rsidP="00765A36">
      <w:pPr>
        <w:pStyle w:val="HTML"/>
        <w:jc w:val="both"/>
      </w:pPr>
    </w:p>
    <w:p w:rsidR="00765A36" w:rsidRDefault="00765A36" w:rsidP="00765A36">
      <w:pPr>
        <w:pStyle w:val="pright"/>
        <w:jc w:val="both"/>
      </w:pPr>
      <w:bookmarkStart w:id="6" w:name="100008"/>
      <w:bookmarkEnd w:id="6"/>
      <w:r>
        <w:t>Утвержден</w:t>
      </w:r>
    </w:p>
    <w:p w:rsidR="00765A36" w:rsidRDefault="00765A36" w:rsidP="00765A36">
      <w:pPr>
        <w:pStyle w:val="pright"/>
        <w:jc w:val="both"/>
      </w:pPr>
      <w:r>
        <w:t>приказом Минпромторга России</w:t>
      </w:r>
    </w:p>
    <w:p w:rsidR="00765A36" w:rsidRDefault="00765A36" w:rsidP="00765A36">
      <w:pPr>
        <w:pStyle w:val="pright"/>
        <w:jc w:val="both"/>
      </w:pPr>
      <w: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4146</w:t>
      </w:r>
    </w:p>
    <w:p w:rsidR="00765A36" w:rsidRDefault="00765A36" w:rsidP="00765A36">
      <w:pPr>
        <w:pStyle w:val="pcenter"/>
        <w:jc w:val="both"/>
      </w:pPr>
      <w:bookmarkStart w:id="7" w:name="100009"/>
      <w:bookmarkEnd w:id="7"/>
      <w:r>
        <w:t>ПОРЯДОК</w:t>
      </w:r>
    </w:p>
    <w:p w:rsidR="00765A36" w:rsidRDefault="00765A36" w:rsidP="00765A36">
      <w:pPr>
        <w:pStyle w:val="pcenter"/>
        <w:jc w:val="both"/>
      </w:pPr>
      <w:r>
        <w:t>ОБЕСПЕЧЕНИЯ УСЛОВИЙ ДОСТУПНОСТИ ДЛЯ ИНВАЛИДОВ</w:t>
      </w:r>
    </w:p>
    <w:p w:rsidR="00765A36" w:rsidRDefault="00765A36" w:rsidP="00765A36">
      <w:pPr>
        <w:pStyle w:val="pcenter"/>
        <w:jc w:val="both"/>
      </w:pPr>
      <w:r>
        <w:t>ОБЪЕКТОВ И УСЛУГ, ПРЕДОСТАВЛЯЕМЫХ МИНИСТЕРСТВОМ</w:t>
      </w:r>
    </w:p>
    <w:p w:rsidR="00765A36" w:rsidRDefault="00765A36" w:rsidP="00765A36">
      <w:pPr>
        <w:pStyle w:val="pcenter"/>
        <w:jc w:val="both"/>
      </w:pPr>
      <w:r>
        <w:t>ПРОМЫШЛЕННОСТИ И ТОРГОВЛИ РОССИЙСКОЙ ФЕДЕРАЦИИ, ФЕДЕРАЛЬНЫМ</w:t>
      </w:r>
    </w:p>
    <w:p w:rsidR="00765A36" w:rsidRDefault="00765A36" w:rsidP="00765A36">
      <w:pPr>
        <w:pStyle w:val="pcenter"/>
        <w:jc w:val="both"/>
      </w:pPr>
      <w:r>
        <w:t>АГЕНТСТВОМ ПО ТЕХНИЧЕСКОМУ РЕГУЛИРОВАНИЮ И МЕТРОЛОГИИ,</w:t>
      </w:r>
    </w:p>
    <w:p w:rsidR="00765A36" w:rsidRDefault="00765A36" w:rsidP="00765A36">
      <w:pPr>
        <w:pStyle w:val="pcenter"/>
        <w:jc w:val="both"/>
      </w:pPr>
      <w:r>
        <w:t>ИХ ТЕРРИТОРИАЛЬНЫМИ ОРГАНАМИ, ПОДВЕДОМСТВЕННЫМИ</w:t>
      </w:r>
    </w:p>
    <w:p w:rsidR="00765A36" w:rsidRDefault="00765A36" w:rsidP="00765A36">
      <w:pPr>
        <w:pStyle w:val="pcenter"/>
        <w:jc w:val="both"/>
      </w:pPr>
      <w:r>
        <w:t>ОРГАНИЗАЦИЯМИ И УЧРЕЖДЕНИЯМИ, ИНЫМИ ОРГАНИЗАЦИЯМИ,</w:t>
      </w:r>
    </w:p>
    <w:p w:rsidR="00765A36" w:rsidRDefault="00765A36" w:rsidP="00765A36">
      <w:pPr>
        <w:pStyle w:val="pcenter"/>
        <w:jc w:val="both"/>
      </w:pPr>
      <w:r>
        <w:t>ПРЕДОСТАВЛЯЮЩИМИ УСЛУГИ НАСЕЛЕНИЮ В СФЕРАХ, ПРАВОВОЕ</w:t>
      </w:r>
    </w:p>
    <w:p w:rsidR="00765A36" w:rsidRDefault="00765A36" w:rsidP="00765A36">
      <w:pPr>
        <w:pStyle w:val="pcenter"/>
        <w:jc w:val="both"/>
      </w:pPr>
      <w:r>
        <w:t>РЕГУЛИРОВАНИЕ КОТОРЫХ ОСУЩЕСТВЛЯЕТСЯ МИНИСТЕРСТВОМ</w:t>
      </w:r>
    </w:p>
    <w:p w:rsidR="00765A36" w:rsidRDefault="00765A36" w:rsidP="00765A36">
      <w:pPr>
        <w:pStyle w:val="pcenter"/>
        <w:jc w:val="both"/>
      </w:pPr>
      <w:r>
        <w:t>ПРОМЫШЛЕННОСТИ И ТОРГОВЛИ РОССИЙСКОЙ ФЕДЕРАЦИИ, А ТАКЖЕ</w:t>
      </w:r>
    </w:p>
    <w:p w:rsidR="00765A36" w:rsidRDefault="00765A36" w:rsidP="00765A36">
      <w:pPr>
        <w:pStyle w:val="pcenter"/>
        <w:jc w:val="both"/>
      </w:pPr>
      <w:r>
        <w:t>ОКАЗАНИЯ ИНВАЛИДАМ ПРИ ЭТОМ НЕОБХОДИМОЙ ПОМОЩИ</w:t>
      </w:r>
    </w:p>
    <w:p w:rsidR="00765A36" w:rsidRDefault="00765A36" w:rsidP="00765A36">
      <w:pPr>
        <w:pStyle w:val="pboth"/>
        <w:jc w:val="both"/>
      </w:pPr>
      <w:bookmarkStart w:id="8" w:name="100010"/>
      <w:bookmarkEnd w:id="8"/>
      <w:r>
        <w:t xml:space="preserve">1. Настоящий Порядок разработан в соответствии со </w:t>
      </w:r>
      <w:hyperlink r:id="rId8" w:anchor="000262" w:history="1">
        <w:r>
          <w:rPr>
            <w:rStyle w:val="a3"/>
          </w:rPr>
          <w:t>статьей 15</w:t>
        </w:r>
      </w:hyperlink>
      <w: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Минпромторгом России, Росстандартом,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Минпромторгом России (далее - органы, учреждения и организации, предоставляющие услуги населению в сфере деятельности Минпромторга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765A36" w:rsidRDefault="00765A36" w:rsidP="00765A36">
      <w:pPr>
        <w:pStyle w:val="pboth"/>
        <w:jc w:val="both"/>
      </w:pPr>
      <w:bookmarkStart w:id="9" w:name="100011"/>
      <w:bookmarkEnd w:id="9"/>
      <w:r>
        <w:t>2. Руководителями органов, учреждений и организаций, предоставляющих услуги населению в сфере деятельности Минпромторга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765A36" w:rsidRDefault="00765A36" w:rsidP="00765A36">
      <w:pPr>
        <w:pStyle w:val="pboth"/>
        <w:jc w:val="both"/>
      </w:pPr>
      <w:bookmarkStart w:id="10" w:name="100012"/>
      <w:bookmarkEnd w:id="10"/>
      <w: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765A36" w:rsidRDefault="00765A36" w:rsidP="00765A36">
      <w:pPr>
        <w:pStyle w:val="pboth"/>
        <w:jc w:val="both"/>
      </w:pPr>
      <w:bookmarkStart w:id="11" w:name="100013"/>
      <w:bookmarkEnd w:id="11"/>
      <w:r>
        <w:t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ассистивных и вспомогательных технологий, а также сменного кресла-коляски;</w:t>
      </w:r>
    </w:p>
    <w:p w:rsidR="00765A36" w:rsidRDefault="00765A36" w:rsidP="00765A36">
      <w:pPr>
        <w:pStyle w:val="pboth"/>
        <w:jc w:val="both"/>
      </w:pPr>
      <w:bookmarkStart w:id="12" w:name="100014"/>
      <w:bookmarkEnd w:id="12"/>
      <w: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9" w:anchor="100099" w:history="1">
        <w:r>
          <w:rPr>
            <w:rStyle w:val="a3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5568);</w:t>
      </w:r>
    </w:p>
    <w:p w:rsidR="00765A36" w:rsidRDefault="00765A36" w:rsidP="00765A36">
      <w:pPr>
        <w:pStyle w:val="pboth"/>
        <w:jc w:val="both"/>
      </w:pPr>
      <w:bookmarkStart w:id="13" w:name="100015"/>
      <w:bookmarkEnd w:id="13"/>
      <w: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5A36" w:rsidRDefault="00765A36" w:rsidP="00765A36">
      <w:pPr>
        <w:pStyle w:val="pboth"/>
        <w:jc w:val="both"/>
      </w:pPr>
      <w:bookmarkStart w:id="14" w:name="100016"/>
      <w:bookmarkEnd w:id="14"/>
      <w:r>
        <w:t>д) оборудование на прилегающих к зданию территориях мест для парковки автотранспортных средств инвалидов;</w:t>
      </w:r>
    </w:p>
    <w:p w:rsidR="00765A36" w:rsidRDefault="00765A36" w:rsidP="00765A36">
      <w:pPr>
        <w:pStyle w:val="pboth"/>
        <w:jc w:val="both"/>
      </w:pPr>
      <w:bookmarkStart w:id="15" w:name="100017"/>
      <w:bookmarkEnd w:id="15"/>
      <w: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765A36" w:rsidRDefault="00765A36" w:rsidP="00765A36">
      <w:pPr>
        <w:pStyle w:val="pboth"/>
        <w:jc w:val="both"/>
      </w:pPr>
      <w:bookmarkStart w:id="16" w:name="100018"/>
      <w:bookmarkEnd w:id="16"/>
      <w: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65A36" w:rsidRDefault="00765A36" w:rsidP="00765A36">
      <w:pPr>
        <w:pStyle w:val="pboth"/>
        <w:jc w:val="both"/>
      </w:pPr>
      <w:bookmarkStart w:id="17" w:name="100019"/>
      <w:bookmarkEnd w:id="17"/>
      <w: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10" w:anchor="100038" w:history="1">
        <w:r>
          <w:rPr>
            <w:rStyle w:val="a3"/>
          </w:rPr>
          <w:t>порядке</w:t>
        </w:r>
      </w:hyperlink>
      <w:r>
        <w:t xml:space="preserve">, утвержденном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., регистрационный N 38115);</w:t>
      </w:r>
    </w:p>
    <w:p w:rsidR="00765A36" w:rsidRDefault="00765A36" w:rsidP="00765A36">
      <w:pPr>
        <w:pStyle w:val="pboth"/>
        <w:jc w:val="both"/>
      </w:pPr>
      <w:bookmarkStart w:id="18" w:name="100020"/>
      <w:bookmarkEnd w:id="18"/>
      <w:r>
        <w:t>и) оказание работниками органа, учреждения и организации, предоставляющих услуги населению в сфере деятельности Минпромторга России, иной необходимой инвалидам помощи в преодолении барьеров, мешающих получению ими услуг наравне с другими лицами.</w:t>
      </w:r>
    </w:p>
    <w:p w:rsidR="00765A36" w:rsidRDefault="00765A36" w:rsidP="00765A36">
      <w:pPr>
        <w:pStyle w:val="pboth"/>
        <w:jc w:val="both"/>
      </w:pPr>
      <w:bookmarkStart w:id="19" w:name="100021"/>
      <w:bookmarkEnd w:id="19"/>
      <w:r>
        <w:t xml:space="preserve">3. В соответствии с </w:t>
      </w:r>
      <w:hyperlink r:id="rId11" w:anchor="100277" w:history="1">
        <w:r>
          <w:rPr>
            <w:rStyle w:val="a3"/>
          </w:rPr>
          <w:t>частью 3 статьи 26</w:t>
        </w:r>
      </w:hyperlink>
      <w:r>
        <w:t xml:space="preserve"> 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r:id="rId12" w:anchor="100014" w:history="1">
        <w:r>
          <w:rPr>
            <w:rStyle w:val="a3"/>
          </w:rPr>
          <w:t>подпункте "в" пункта 2</w:t>
        </w:r>
      </w:hyperlink>
      <w:r>
        <w:t xml:space="preserve"> настоящего Порядка требования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исключительно к вновь вводимым в эксплуатацию или прошедшим реконструкцию, модернизацию указанным объектам и средствам.</w:t>
      </w:r>
    </w:p>
    <w:p w:rsidR="00765A36" w:rsidRDefault="00765A36" w:rsidP="00765A36">
      <w:pPr>
        <w:pStyle w:val="pboth"/>
        <w:jc w:val="both"/>
      </w:pPr>
      <w:bookmarkStart w:id="20" w:name="100022"/>
      <w:bookmarkEnd w:id="20"/>
      <w:r>
        <w:t xml:space="preserve">4. Органами, учреждениями и организациями, предоставляющими услуги населению в сфере деятельности Минпромторга России, осуществляются меры по обеспечению приемки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3" w:anchor="000252" w:history="1">
        <w:r>
          <w:rPr>
            <w:rStyle w:val="a3"/>
          </w:rPr>
          <w:t>статьей 15</w:t>
        </w:r>
      </w:hyperlink>
      <w:r>
        <w:t xml:space="preserve"> Федерального закона о социальной защите инвалидов, а также положениям </w:t>
      </w:r>
      <w:hyperlink r:id="rId14" w:anchor="100099" w:history="1">
        <w:r>
          <w:rPr>
            <w:rStyle w:val="a3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5568).</w:t>
      </w:r>
    </w:p>
    <w:p w:rsidR="00765A36" w:rsidRDefault="00765A36" w:rsidP="00765A36">
      <w:pPr>
        <w:pStyle w:val="pboth"/>
        <w:jc w:val="both"/>
      </w:pPr>
      <w:bookmarkStart w:id="21" w:name="100023"/>
      <w:bookmarkEnd w:id="21"/>
      <w:r>
        <w:t>5. Органы, учреждения и организации, предоставляющие услуги населению в сфере деятельности Минпромторга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765A36" w:rsidRDefault="00765A36" w:rsidP="00765A36">
      <w:pPr>
        <w:pStyle w:val="pboth"/>
        <w:jc w:val="both"/>
      </w:pPr>
      <w:bookmarkStart w:id="22" w:name="100024"/>
      <w:bookmarkEnd w:id="22"/>
      <w:r>
        <w:t>6. Органы, учреждения и организации, предоставляющие услуги населению в сфере деятельности Минпромторга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765A36" w:rsidRDefault="00765A36" w:rsidP="00765A36">
      <w:pPr>
        <w:pStyle w:val="pboth"/>
        <w:jc w:val="both"/>
      </w:pPr>
      <w:bookmarkStart w:id="23" w:name="100025"/>
      <w:bookmarkEnd w:id="23"/>
      <w:r>
        <w:t>7. Руководители органов, учреждений и организаций, предоставляющих услуги населению в сфере деятельности Минпромторга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765A36" w:rsidRDefault="00765A36" w:rsidP="00765A36">
      <w:pPr>
        <w:pStyle w:val="pboth"/>
        <w:jc w:val="both"/>
      </w:pPr>
      <w:bookmarkStart w:id="24" w:name="100026"/>
      <w:bookmarkEnd w:id="24"/>
      <w:r>
        <w:t>8. Руководители органов, учреждений и организаций, предоставляющих услуги в сфере деятельности Минпромторга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765A36" w:rsidRDefault="00765A36" w:rsidP="00765A36">
      <w:pPr>
        <w:pStyle w:val="pboth"/>
        <w:jc w:val="both"/>
      </w:pPr>
      <w:bookmarkStart w:id="25" w:name="100027"/>
      <w:bookmarkEnd w:id="25"/>
      <w:r>
        <w:t>9. Минпромторг России, Росстандарт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</w:p>
    <w:p w:rsidR="00765A36" w:rsidRDefault="00765A36" w:rsidP="00765A36">
      <w:pPr>
        <w:pStyle w:val="pboth"/>
        <w:jc w:val="both"/>
      </w:pPr>
      <w:bookmarkStart w:id="26" w:name="100028"/>
      <w:bookmarkEnd w:id="26"/>
      <w:r>
        <w:t>10. Для проведения обследования и паспортизации приказами руководителей Минпромторга России, Росстандарта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765A36" w:rsidRDefault="00765A36" w:rsidP="00765A36">
      <w:pPr>
        <w:pStyle w:val="pboth"/>
        <w:jc w:val="both"/>
      </w:pPr>
      <w:bookmarkStart w:id="27" w:name="100029"/>
      <w:bookmarkEnd w:id="27"/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765A36" w:rsidRDefault="00765A36" w:rsidP="00765A36">
      <w:pPr>
        <w:pStyle w:val="pboth"/>
        <w:jc w:val="both"/>
      </w:pPr>
      <w:bookmarkStart w:id="28" w:name="100030"/>
      <w:bookmarkEnd w:id="28"/>
      <w: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765A36" w:rsidRDefault="00765A36" w:rsidP="00765A36">
      <w:pPr>
        <w:pStyle w:val="pboth"/>
        <w:jc w:val="both"/>
      </w:pPr>
      <w:bookmarkStart w:id="29" w:name="100031"/>
      <w:bookmarkEnd w:id="29"/>
      <w:r>
        <w:t xml:space="preserve">а) удельный вес введенных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в эксплуатацию объектов (зданий, помещений), в которых предоставляются государственные услуги в сфере деятельности Минпромторга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765A36" w:rsidRDefault="00765A36" w:rsidP="00765A36">
      <w:pPr>
        <w:pStyle w:val="pboth"/>
        <w:jc w:val="both"/>
      </w:pPr>
      <w:bookmarkStart w:id="30" w:name="100032"/>
      <w:bookmarkEnd w:id="30"/>
      <w:r>
        <w:t xml:space="preserve">б) удельный вес существующих объектов, которые в результате их капитального ремонта, реконструкции, модернизации после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765A36" w:rsidRDefault="00765A36" w:rsidP="00765A36">
      <w:pPr>
        <w:pStyle w:val="pboth"/>
        <w:jc w:val="both"/>
      </w:pPr>
      <w:bookmarkStart w:id="31" w:name="100033"/>
      <w:bookmarkEnd w:id="31"/>
      <w: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765A36" w:rsidRDefault="00765A36" w:rsidP="00765A36">
      <w:pPr>
        <w:pStyle w:val="pboth"/>
        <w:jc w:val="both"/>
      </w:pPr>
      <w:bookmarkStart w:id="32" w:name="100034"/>
      <w:bookmarkEnd w:id="32"/>
      <w:r>
        <w:t>- к месту предоставления государственной услуги;</w:t>
      </w:r>
    </w:p>
    <w:p w:rsidR="00765A36" w:rsidRDefault="00765A36" w:rsidP="00765A36">
      <w:pPr>
        <w:pStyle w:val="pboth"/>
        <w:jc w:val="both"/>
      </w:pPr>
      <w:bookmarkStart w:id="33" w:name="100035"/>
      <w:bookmarkEnd w:id="33"/>
      <w:r>
        <w:t>- предоставление им необходимых государственных услуг в дистанционном режиме;</w:t>
      </w:r>
    </w:p>
    <w:p w:rsidR="00765A36" w:rsidRDefault="00765A36" w:rsidP="00765A36">
      <w:pPr>
        <w:pStyle w:val="pboth"/>
        <w:jc w:val="both"/>
      </w:pPr>
      <w:bookmarkStart w:id="34" w:name="100036"/>
      <w:bookmarkEnd w:id="34"/>
      <w:r>
        <w:t>- предоставление, когда это возможно, необходимых государственных услуг по месту жительства инвалида;</w:t>
      </w:r>
    </w:p>
    <w:p w:rsidR="00765A36" w:rsidRDefault="00765A36" w:rsidP="00765A36">
      <w:pPr>
        <w:pStyle w:val="pboth"/>
        <w:jc w:val="both"/>
      </w:pPr>
      <w:bookmarkStart w:id="35" w:name="100037"/>
      <w:bookmarkEnd w:id="35"/>
      <w: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765A36" w:rsidRDefault="00765A36" w:rsidP="00765A36">
      <w:pPr>
        <w:pStyle w:val="pboth"/>
        <w:jc w:val="both"/>
      </w:pPr>
      <w:bookmarkStart w:id="36" w:name="100038"/>
      <w:bookmarkEnd w:id="36"/>
      <w:r>
        <w:t>- выделенные стоянки автотранспортных средств для инвалидов;</w:t>
      </w:r>
    </w:p>
    <w:p w:rsidR="00765A36" w:rsidRDefault="00765A36" w:rsidP="00765A36">
      <w:pPr>
        <w:pStyle w:val="pboth"/>
        <w:jc w:val="both"/>
      </w:pPr>
      <w:bookmarkStart w:id="37" w:name="100039"/>
      <w:bookmarkEnd w:id="37"/>
      <w:r>
        <w:t>- сменные кресла-коляски;</w:t>
      </w:r>
    </w:p>
    <w:p w:rsidR="00765A36" w:rsidRDefault="00765A36" w:rsidP="00765A36">
      <w:pPr>
        <w:pStyle w:val="pboth"/>
        <w:jc w:val="both"/>
      </w:pPr>
      <w:bookmarkStart w:id="38" w:name="100040"/>
      <w:bookmarkEnd w:id="38"/>
      <w:r>
        <w:t>- адаптированные лифты;</w:t>
      </w:r>
    </w:p>
    <w:p w:rsidR="00765A36" w:rsidRDefault="00765A36" w:rsidP="00765A36">
      <w:pPr>
        <w:pStyle w:val="pboth"/>
        <w:jc w:val="both"/>
      </w:pPr>
      <w:bookmarkStart w:id="39" w:name="100041"/>
      <w:bookmarkEnd w:id="39"/>
      <w:r>
        <w:t>- поручни;</w:t>
      </w:r>
    </w:p>
    <w:p w:rsidR="00765A36" w:rsidRDefault="00765A36" w:rsidP="00765A36">
      <w:pPr>
        <w:pStyle w:val="pboth"/>
        <w:jc w:val="both"/>
      </w:pPr>
      <w:bookmarkStart w:id="40" w:name="100042"/>
      <w:bookmarkEnd w:id="40"/>
      <w:r>
        <w:t>- пандусы;</w:t>
      </w:r>
    </w:p>
    <w:p w:rsidR="00765A36" w:rsidRDefault="00765A36" w:rsidP="00765A36">
      <w:pPr>
        <w:pStyle w:val="pboth"/>
        <w:jc w:val="both"/>
      </w:pPr>
      <w:bookmarkStart w:id="41" w:name="100043"/>
      <w:bookmarkEnd w:id="41"/>
      <w:r>
        <w:t>- подъемные платформы (аппарели);</w:t>
      </w:r>
    </w:p>
    <w:p w:rsidR="00765A36" w:rsidRDefault="00765A36" w:rsidP="00765A36">
      <w:pPr>
        <w:pStyle w:val="pboth"/>
        <w:jc w:val="both"/>
      </w:pPr>
      <w:bookmarkStart w:id="42" w:name="100044"/>
      <w:bookmarkEnd w:id="42"/>
      <w:r>
        <w:t>- раздвижные двери;</w:t>
      </w:r>
    </w:p>
    <w:p w:rsidR="00765A36" w:rsidRDefault="00765A36" w:rsidP="00765A36">
      <w:pPr>
        <w:pStyle w:val="pboth"/>
        <w:jc w:val="both"/>
      </w:pPr>
      <w:bookmarkStart w:id="43" w:name="100045"/>
      <w:bookmarkEnd w:id="43"/>
      <w:r>
        <w:t>- доступные входные группы;</w:t>
      </w:r>
    </w:p>
    <w:p w:rsidR="00765A36" w:rsidRDefault="00765A36" w:rsidP="00765A36">
      <w:pPr>
        <w:pStyle w:val="pboth"/>
        <w:jc w:val="both"/>
      </w:pPr>
      <w:bookmarkStart w:id="44" w:name="100046"/>
      <w:bookmarkEnd w:id="44"/>
      <w:r>
        <w:t>- доступные санитарно-гигиенические помещения;</w:t>
      </w:r>
    </w:p>
    <w:p w:rsidR="00765A36" w:rsidRDefault="00765A36" w:rsidP="00765A36">
      <w:pPr>
        <w:pStyle w:val="pboth"/>
        <w:jc w:val="both"/>
      </w:pPr>
      <w:bookmarkStart w:id="45" w:name="100047"/>
      <w:bookmarkEnd w:id="45"/>
      <w:r>
        <w:t>- достаточная ширина дверных проемов в стенах, лестничных маршей, площадок;</w:t>
      </w:r>
    </w:p>
    <w:p w:rsidR="00765A36" w:rsidRDefault="00765A36" w:rsidP="00765A36">
      <w:pPr>
        <w:pStyle w:val="pboth"/>
        <w:jc w:val="both"/>
      </w:pPr>
      <w:bookmarkStart w:id="46" w:name="100048"/>
      <w:bookmarkEnd w:id="46"/>
      <w:r>
        <w:t>д) удельный вес объектов от общего количества объектов, на которых для инвалидов по зрению обеспечиваются:</w:t>
      </w:r>
    </w:p>
    <w:p w:rsidR="00765A36" w:rsidRDefault="00765A36" w:rsidP="00765A36">
      <w:pPr>
        <w:pStyle w:val="pboth"/>
        <w:jc w:val="both"/>
      </w:pPr>
      <w:bookmarkStart w:id="47" w:name="100049"/>
      <w:bookmarkEnd w:id="47"/>
      <w: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5A36" w:rsidRDefault="00765A36" w:rsidP="00765A36">
      <w:pPr>
        <w:pStyle w:val="pboth"/>
        <w:jc w:val="both"/>
      </w:pPr>
      <w:bookmarkStart w:id="48" w:name="100050"/>
      <w:bookmarkEnd w:id="48"/>
      <w: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765A36" w:rsidRDefault="00765A36" w:rsidP="00765A36">
      <w:pPr>
        <w:pStyle w:val="pboth"/>
        <w:jc w:val="both"/>
      </w:pPr>
      <w:bookmarkStart w:id="49" w:name="100051"/>
      <w:bookmarkEnd w:id="49"/>
      <w: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765A36" w:rsidRDefault="00765A36" w:rsidP="00765A36">
      <w:pPr>
        <w:pStyle w:val="pboth"/>
        <w:jc w:val="both"/>
      </w:pPr>
      <w:bookmarkStart w:id="50" w:name="100052"/>
      <w:bookmarkEnd w:id="50"/>
      <w:r>
        <w:t>- допуск тифлосурдопереводчика;</w:t>
      </w:r>
    </w:p>
    <w:p w:rsidR="00765A36" w:rsidRDefault="00765A36" w:rsidP="00765A36">
      <w:pPr>
        <w:pStyle w:val="pboth"/>
        <w:jc w:val="both"/>
      </w:pPr>
      <w:bookmarkStart w:id="51" w:name="100053"/>
      <w:bookmarkEnd w:id="51"/>
      <w:r>
        <w:t>- допуск собаки-проводника;</w:t>
      </w:r>
    </w:p>
    <w:p w:rsidR="00765A36" w:rsidRDefault="00765A36" w:rsidP="00765A36">
      <w:pPr>
        <w:pStyle w:val="pboth"/>
        <w:jc w:val="both"/>
      </w:pPr>
      <w:bookmarkStart w:id="52" w:name="100054"/>
      <w:bookmarkEnd w:id="52"/>
      <w:r>
        <w:t>е) удельный вес объектов от общего количества объектов, на которых для инвалидов по слуху обеспечиваются:</w:t>
      </w:r>
    </w:p>
    <w:p w:rsidR="00765A36" w:rsidRDefault="00765A36" w:rsidP="00765A36">
      <w:pPr>
        <w:pStyle w:val="pboth"/>
        <w:jc w:val="both"/>
      </w:pPr>
      <w:bookmarkStart w:id="53" w:name="100055"/>
      <w:bookmarkEnd w:id="53"/>
      <w:r>
        <w:t>- допуск сурдопереводчика;</w:t>
      </w:r>
    </w:p>
    <w:p w:rsidR="00765A36" w:rsidRDefault="00765A36" w:rsidP="00765A36">
      <w:pPr>
        <w:pStyle w:val="pboth"/>
        <w:jc w:val="both"/>
      </w:pPr>
      <w:bookmarkStart w:id="54" w:name="100056"/>
      <w:bookmarkEnd w:id="54"/>
      <w: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765A36" w:rsidRDefault="00765A36" w:rsidP="00765A36">
      <w:pPr>
        <w:pStyle w:val="pboth"/>
        <w:jc w:val="both"/>
      </w:pPr>
      <w:bookmarkStart w:id="55" w:name="100057"/>
      <w:bookmarkEnd w:id="55"/>
      <w: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765A36" w:rsidRDefault="00765A36" w:rsidP="00765A36">
      <w:pPr>
        <w:pStyle w:val="pboth"/>
        <w:jc w:val="both"/>
      </w:pPr>
      <w:bookmarkStart w:id="56" w:name="100058"/>
      <w:bookmarkEnd w:id="56"/>
      <w: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765A36" w:rsidRDefault="00765A36" w:rsidP="00765A36">
      <w:pPr>
        <w:pStyle w:val="pboth"/>
        <w:jc w:val="both"/>
      </w:pPr>
      <w:bookmarkStart w:id="57" w:name="100059"/>
      <w:bookmarkEnd w:id="57"/>
      <w:r>
        <w:t>- оснащенные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765A36" w:rsidRDefault="00765A36" w:rsidP="00765A36">
      <w:pPr>
        <w:pStyle w:val="pboth"/>
        <w:jc w:val="both"/>
      </w:pPr>
      <w:bookmarkStart w:id="58" w:name="100060"/>
      <w:bookmarkEnd w:id="58"/>
      <w: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765A36" w:rsidRDefault="00765A36" w:rsidP="00765A36">
      <w:pPr>
        <w:pStyle w:val="pboth"/>
        <w:jc w:val="both"/>
      </w:pPr>
      <w:bookmarkStart w:id="59" w:name="100061"/>
      <w:bookmarkEnd w:id="59"/>
      <w: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765A36" w:rsidRDefault="00765A36" w:rsidP="00765A36">
      <w:pPr>
        <w:pStyle w:val="pboth"/>
        <w:jc w:val="both"/>
      </w:pPr>
      <w:bookmarkStart w:id="60" w:name="100062"/>
      <w:bookmarkEnd w:id="60"/>
      <w:r>
        <w:t>з) доля персонала, оказывающего государственные услуги населению и прошедшего обучение по вопросам,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765A36" w:rsidRDefault="00765A36" w:rsidP="00765A36">
      <w:pPr>
        <w:pStyle w:val="pboth"/>
        <w:jc w:val="both"/>
      </w:pPr>
      <w:bookmarkStart w:id="61" w:name="100063"/>
      <w:bookmarkEnd w:id="61"/>
      <w: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765A36" w:rsidRDefault="00765A36" w:rsidP="00765A36">
      <w:pPr>
        <w:pStyle w:val="pboth"/>
        <w:jc w:val="both"/>
      </w:pPr>
      <w:bookmarkStart w:id="62" w:name="100064"/>
      <w:bookmarkEnd w:id="62"/>
      <w:r>
        <w:t>к) удельный вес объектов в сфере деятельности Минпромторга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765A36" w:rsidRDefault="00765A36" w:rsidP="00765A36">
      <w:pPr>
        <w:pStyle w:val="pboth"/>
        <w:jc w:val="both"/>
      </w:pPr>
      <w:bookmarkStart w:id="63" w:name="100065"/>
      <w:bookmarkEnd w:id="63"/>
      <w:r>
        <w:t xml:space="preserve">13. 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Конвенции о правах инвалидов, ратифицированной Федеральным </w:t>
      </w:r>
      <w:hyperlink r:id="rId15" w:history="1">
        <w:r>
          <w:rPr>
            <w:rStyle w:val="a3"/>
          </w:rPr>
          <w:t>законом</w:t>
        </w:r>
      </w:hyperlink>
      <w:r>
        <w:t xml:space="preserve"> от 3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</w:p>
    <w:p w:rsidR="00765A36" w:rsidRDefault="00765A36" w:rsidP="00765A36">
      <w:pPr>
        <w:pStyle w:val="pboth"/>
        <w:jc w:val="both"/>
      </w:pPr>
      <w:bookmarkStart w:id="64" w:name="100066"/>
      <w:bookmarkEnd w:id="64"/>
      <w: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6" w:anchor="000264" w:history="1">
        <w:r>
          <w:rPr>
            <w:rStyle w:val="a3"/>
          </w:rPr>
          <w:t>частью 4 статьи 15</w:t>
        </w:r>
      </w:hyperlink>
      <w: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765A36" w:rsidRDefault="00765A36" w:rsidP="00765A36">
      <w:pPr>
        <w:pStyle w:val="pboth"/>
        <w:jc w:val="both"/>
      </w:pPr>
      <w:bookmarkStart w:id="65" w:name="100067"/>
      <w:bookmarkEnd w:id="65"/>
      <w: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765A36" w:rsidRDefault="00765A36" w:rsidP="00765A36">
      <w:pPr>
        <w:pStyle w:val="pboth"/>
        <w:jc w:val="both"/>
      </w:pPr>
      <w:bookmarkStart w:id="66" w:name="100068"/>
      <w:bookmarkEnd w:id="66"/>
      <w:r>
        <w:t xml:space="preserve"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765A36" w:rsidRDefault="00765A36" w:rsidP="00765A36">
      <w:pPr>
        <w:pStyle w:val="pboth"/>
        <w:jc w:val="both"/>
      </w:pPr>
      <w:bookmarkStart w:id="67" w:name="100069"/>
      <w:bookmarkEnd w:id="67"/>
      <w:r>
        <w:t>14. Паспорт доступности содержит следующие разделы:</w:t>
      </w:r>
    </w:p>
    <w:p w:rsidR="00765A36" w:rsidRDefault="00765A36" w:rsidP="00765A36">
      <w:pPr>
        <w:pStyle w:val="pboth"/>
        <w:jc w:val="both"/>
      </w:pPr>
      <w:bookmarkStart w:id="68" w:name="100070"/>
      <w:bookmarkEnd w:id="68"/>
      <w:r>
        <w:t>- краткая характеристика объекта и предоставляемых на нем государственных услуг населению;</w:t>
      </w:r>
    </w:p>
    <w:p w:rsidR="00765A36" w:rsidRDefault="00765A36" w:rsidP="00765A36">
      <w:pPr>
        <w:pStyle w:val="pboth"/>
        <w:jc w:val="both"/>
      </w:pPr>
      <w:bookmarkStart w:id="69" w:name="100071"/>
      <w:bookmarkEnd w:id="69"/>
      <w: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r:id="rId17" w:anchor="100030" w:history="1">
        <w:r>
          <w:rPr>
            <w:rStyle w:val="a3"/>
          </w:rPr>
          <w:t>пунктом 12</w:t>
        </w:r>
      </w:hyperlink>
      <w:r>
        <w:t xml:space="preserve"> настоящего Порядка;</w:t>
      </w:r>
    </w:p>
    <w:p w:rsidR="00765A36" w:rsidRDefault="00765A36" w:rsidP="00765A36">
      <w:pPr>
        <w:pStyle w:val="pboth"/>
        <w:jc w:val="both"/>
      </w:pPr>
      <w:bookmarkStart w:id="70" w:name="100072"/>
      <w:bookmarkEnd w:id="70"/>
      <w: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765A36" w:rsidRDefault="00765A36" w:rsidP="00765A36">
      <w:pPr>
        <w:pStyle w:val="pboth"/>
        <w:jc w:val="both"/>
      </w:pPr>
      <w:bookmarkStart w:id="71" w:name="100073"/>
      <w:bookmarkEnd w:id="71"/>
      <w:r>
        <w:t>15. Руководители Минпромторга России и Росстандарта утверждают паспорт доступности своими приказами. Паспорт доступности утверждается руководителем подведомственных Минпромторгу России и Росстандарту органов, учреждений или организаций, оказывающих государственные услуги населению, и представляется в Минпромторг России или Росстандарт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765A36" w:rsidRDefault="00765A36" w:rsidP="00765A36">
      <w:pPr>
        <w:pStyle w:val="pboth"/>
        <w:jc w:val="both"/>
      </w:pPr>
      <w:bookmarkStart w:id="72" w:name="100074"/>
      <w:bookmarkEnd w:id="72"/>
      <w:r>
        <w:t xml:space="preserve">16. Минпромторгом России, Росстандартом, в соответствии со </w:t>
      </w:r>
      <w:hyperlink r:id="rId18" w:anchor="100279" w:history="1">
        <w:r>
          <w:rPr>
            <w:rStyle w:val="a3"/>
          </w:rPr>
          <w:t>статьей 26</w:t>
        </w:r>
      </w:hyperlink>
      <w:r>
        <w:t xml:space="preserve"> 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 объектов и услуг, предоставляемых Минпромторгом России, Росстандартом, их территориальными органами, подведомственными организациями и учреждениями, в соответствии с </w:t>
      </w:r>
      <w:hyperlink r:id="rId19" w:anchor="100012" w:history="1">
        <w:r>
          <w:rPr>
            <w:rStyle w:val="a3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599 (Собрание законодательства Российской Федерации, 2015, N 26, ст. 3894).</w:t>
      </w:r>
    </w:p>
    <w:sectPr w:rsidR="00765A36" w:rsidSect="008F0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970"/>
    <w:multiLevelType w:val="multilevel"/>
    <w:tmpl w:val="36F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31D38"/>
    <w:multiLevelType w:val="multilevel"/>
    <w:tmpl w:val="492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E3229"/>
    <w:multiLevelType w:val="multilevel"/>
    <w:tmpl w:val="DF0C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C2E52"/>
    <w:multiLevelType w:val="multilevel"/>
    <w:tmpl w:val="6F90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6"/>
    <w:rsid w:val="004D4747"/>
    <w:rsid w:val="00737F20"/>
    <w:rsid w:val="00765A36"/>
    <w:rsid w:val="008D22FA"/>
    <w:rsid w:val="008F0531"/>
    <w:rsid w:val="009C616A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65A36"/>
    <w:pPr>
      <w:spacing w:before="100" w:beforeAutospacing="1" w:after="100" w:afterAutospacing="1"/>
    </w:pPr>
  </w:style>
  <w:style w:type="paragraph" w:styleId="HTML">
    <w:name w:val="HTML Preformatted"/>
    <w:basedOn w:val="a"/>
    <w:rsid w:val="0076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both">
    <w:name w:val="pboth"/>
    <w:basedOn w:val="a"/>
    <w:rsid w:val="00765A36"/>
    <w:pPr>
      <w:spacing w:before="100" w:beforeAutospacing="1" w:after="100" w:afterAutospacing="1"/>
    </w:pPr>
  </w:style>
  <w:style w:type="character" w:styleId="a3">
    <w:name w:val="Hyperlink"/>
    <w:rsid w:val="00765A36"/>
    <w:rPr>
      <w:color w:val="0000FF"/>
      <w:u w:val="single"/>
    </w:rPr>
  </w:style>
  <w:style w:type="paragraph" w:customStyle="1" w:styleId="pright">
    <w:name w:val="pright"/>
    <w:basedOn w:val="a"/>
    <w:rsid w:val="00765A36"/>
    <w:pPr>
      <w:spacing w:before="100" w:beforeAutospacing="1" w:after="100" w:afterAutospacing="1"/>
    </w:pPr>
  </w:style>
  <w:style w:type="paragraph" w:customStyle="1" w:styleId="plevel1">
    <w:name w:val="p_level_1"/>
    <w:basedOn w:val="a"/>
    <w:rsid w:val="00765A36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765A36"/>
  </w:style>
  <w:style w:type="paragraph" w:styleId="a4">
    <w:name w:val="Normal (Web)"/>
    <w:basedOn w:val="a"/>
    <w:rsid w:val="00765A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65A36"/>
    <w:pPr>
      <w:spacing w:before="100" w:beforeAutospacing="1" w:after="100" w:afterAutospacing="1"/>
    </w:pPr>
  </w:style>
  <w:style w:type="paragraph" w:styleId="HTML">
    <w:name w:val="HTML Preformatted"/>
    <w:basedOn w:val="a"/>
    <w:rsid w:val="0076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both">
    <w:name w:val="pboth"/>
    <w:basedOn w:val="a"/>
    <w:rsid w:val="00765A36"/>
    <w:pPr>
      <w:spacing w:before="100" w:beforeAutospacing="1" w:after="100" w:afterAutospacing="1"/>
    </w:pPr>
  </w:style>
  <w:style w:type="character" w:styleId="a3">
    <w:name w:val="Hyperlink"/>
    <w:rsid w:val="00765A36"/>
    <w:rPr>
      <w:color w:val="0000FF"/>
      <w:u w:val="single"/>
    </w:rPr>
  </w:style>
  <w:style w:type="paragraph" w:customStyle="1" w:styleId="pright">
    <w:name w:val="pright"/>
    <w:basedOn w:val="a"/>
    <w:rsid w:val="00765A36"/>
    <w:pPr>
      <w:spacing w:before="100" w:beforeAutospacing="1" w:after="100" w:afterAutospacing="1"/>
    </w:pPr>
  </w:style>
  <w:style w:type="paragraph" w:customStyle="1" w:styleId="plevel1">
    <w:name w:val="p_level_1"/>
    <w:basedOn w:val="a"/>
    <w:rsid w:val="00765A36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765A36"/>
  </w:style>
  <w:style w:type="paragraph" w:styleId="a4">
    <w:name w:val="Normal (Web)"/>
    <w:basedOn w:val="a"/>
    <w:rsid w:val="00765A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4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4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3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0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1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7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4111995-n-181-fz-o/" TargetMode="External"/><Relationship Id="rId13" Type="http://schemas.openxmlformats.org/officeDocument/2006/relationships/hyperlink" Target="http://legalacts.ru/doc/federalnyi-zakon-ot-24111995-n-181-fz-o/" TargetMode="External"/><Relationship Id="rId18" Type="http://schemas.openxmlformats.org/officeDocument/2006/relationships/hyperlink" Target="http://legalacts.ru/doc/federalnyi-zakon-ot-01122014-n-419-fz-o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prikaz-minpromtorga-rossii-ot-18122015-n-4146/" TargetMode="External"/><Relationship Id="rId12" Type="http://schemas.openxmlformats.org/officeDocument/2006/relationships/hyperlink" Target="http://legalacts.ru/doc/prikaz-minpromtorga-rossii-ot-18122015-n-4146/" TargetMode="External"/><Relationship Id="rId17" Type="http://schemas.openxmlformats.org/officeDocument/2006/relationships/hyperlink" Target="http://legalacts.ru/doc/prikaz-minpromtorga-rossii-ot-18122015-n-41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federalnyi-zakon-ot-24111995-n-181-fz-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24111995-n-181-fz-o/" TargetMode="External"/><Relationship Id="rId11" Type="http://schemas.openxmlformats.org/officeDocument/2006/relationships/hyperlink" Target="http://legalacts.ru/doc/federalnyi-zakon-ot-01122014-n-419-fz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federalnyi-zakon-ot-03052012-n-46-fz-o/" TargetMode="External"/><Relationship Id="rId10" Type="http://schemas.openxmlformats.org/officeDocument/2006/relationships/hyperlink" Target="http://legalacts.ru/doc/prikaz-mintruda-rossii-ot-22062015-n-386n/" TargetMode="External"/><Relationship Id="rId19" Type="http://schemas.openxmlformats.org/officeDocument/2006/relationships/hyperlink" Target="http://legalacts.ru/doc/postanovlenie-pravitelstva-rf-ot-17062015-n-5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26122014-n-1521/" TargetMode="External"/><Relationship Id="rId14" Type="http://schemas.openxmlformats.org/officeDocument/2006/relationships/hyperlink" Target="http://legalacts.ru/doc/postanovlenie-pravitelstva-rf-ot-26122014-n-15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21843</CharactersWithSpaces>
  <SharedDoc>false</SharedDoc>
  <HLinks>
    <vt:vector size="84" baseType="variant">
      <vt:variant>
        <vt:i4>6750313</vt:i4>
      </vt:variant>
      <vt:variant>
        <vt:i4>39</vt:i4>
      </vt:variant>
      <vt:variant>
        <vt:i4>0</vt:i4>
      </vt:variant>
      <vt:variant>
        <vt:i4>5</vt:i4>
      </vt:variant>
      <vt:variant>
        <vt:lpwstr>http://legalacts.ru/doc/postanovlenie-pravitelstva-rf-ot-17062015-n-599/</vt:lpwstr>
      </vt:variant>
      <vt:variant>
        <vt:lpwstr>100012</vt:lpwstr>
      </vt:variant>
      <vt:variant>
        <vt:i4>2162790</vt:i4>
      </vt:variant>
      <vt:variant>
        <vt:i4>36</vt:i4>
      </vt:variant>
      <vt:variant>
        <vt:i4>0</vt:i4>
      </vt:variant>
      <vt:variant>
        <vt:i4>5</vt:i4>
      </vt:variant>
      <vt:variant>
        <vt:lpwstr>http://legalacts.ru/doc/federalnyi-zakon-ot-01122014-n-419-fz-o/</vt:lpwstr>
      </vt:variant>
      <vt:variant>
        <vt:lpwstr>100279</vt:lpwstr>
      </vt:variant>
      <vt:variant>
        <vt:i4>5373959</vt:i4>
      </vt:variant>
      <vt:variant>
        <vt:i4>33</vt:i4>
      </vt:variant>
      <vt:variant>
        <vt:i4>0</vt:i4>
      </vt:variant>
      <vt:variant>
        <vt:i4>5</vt:i4>
      </vt:variant>
      <vt:variant>
        <vt:lpwstr>http://legalacts.ru/doc/prikaz-minpromtorga-rossii-ot-18122015-n-4146/</vt:lpwstr>
      </vt:variant>
      <vt:variant>
        <vt:lpwstr>100030</vt:lpwstr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http://legalacts.ru/doc/federalnyi-zakon-ot-24111995-n-181-fz-o/</vt:lpwstr>
      </vt:variant>
      <vt:variant>
        <vt:lpwstr>000264</vt:lpwstr>
      </vt:variant>
      <vt:variant>
        <vt:i4>8126501</vt:i4>
      </vt:variant>
      <vt:variant>
        <vt:i4>27</vt:i4>
      </vt:variant>
      <vt:variant>
        <vt:i4>0</vt:i4>
      </vt:variant>
      <vt:variant>
        <vt:i4>5</vt:i4>
      </vt:variant>
      <vt:variant>
        <vt:lpwstr>http://legalacts.ru/doc/federalnyi-zakon-ot-03052012-n-46-fz-o/</vt:lpwstr>
      </vt:variant>
      <vt:variant>
        <vt:lpwstr/>
      </vt:variant>
      <vt:variant>
        <vt:i4>8126570</vt:i4>
      </vt:variant>
      <vt:variant>
        <vt:i4>24</vt:i4>
      </vt:variant>
      <vt:variant>
        <vt:i4>0</vt:i4>
      </vt:variant>
      <vt:variant>
        <vt:i4>5</vt:i4>
      </vt:variant>
      <vt:variant>
        <vt:lpwstr>http://legalacts.ru/doc/postanovlenie-pravitelstva-rf-ot-26122014-n-1521/</vt:lpwstr>
      </vt:variant>
      <vt:variant>
        <vt:lpwstr>100099</vt:lpwstr>
      </vt:variant>
      <vt:variant>
        <vt:i4>2687077</vt:i4>
      </vt:variant>
      <vt:variant>
        <vt:i4>21</vt:i4>
      </vt:variant>
      <vt:variant>
        <vt:i4>0</vt:i4>
      </vt:variant>
      <vt:variant>
        <vt:i4>5</vt:i4>
      </vt:variant>
      <vt:variant>
        <vt:lpwstr>http://legalacts.ru/doc/federalnyi-zakon-ot-24111995-n-181-fz-o/</vt:lpwstr>
      </vt:variant>
      <vt:variant>
        <vt:lpwstr>000252</vt:lpwstr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http://legalacts.ru/doc/prikaz-minpromtorga-rossii-ot-18122015-n-4146/</vt:lpwstr>
      </vt:variant>
      <vt:variant>
        <vt:lpwstr>100014</vt:lpwstr>
      </vt:variant>
      <vt:variant>
        <vt:i4>3080294</vt:i4>
      </vt:variant>
      <vt:variant>
        <vt:i4>15</vt:i4>
      </vt:variant>
      <vt:variant>
        <vt:i4>0</vt:i4>
      </vt:variant>
      <vt:variant>
        <vt:i4>5</vt:i4>
      </vt:variant>
      <vt:variant>
        <vt:lpwstr>http://legalacts.ru/doc/federalnyi-zakon-ot-01122014-n-419-fz-o/</vt:lpwstr>
      </vt:variant>
      <vt:variant>
        <vt:lpwstr>100277</vt:lpwstr>
      </vt:variant>
      <vt:variant>
        <vt:i4>5242956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http://legalacts.ru/doc/prikaz-mintruda-rossii-ot-22062015-n-386n/</vt:lpwstr>
      </vt:variant>
      <vt:variant>
        <vt:lpwstr>100038</vt:lpwstr>
      </vt:variant>
      <vt:variant>
        <vt:i4>8126570</vt:i4>
      </vt:variant>
      <vt:variant>
        <vt:i4>9</vt:i4>
      </vt:variant>
      <vt:variant>
        <vt:i4>0</vt:i4>
      </vt:variant>
      <vt:variant>
        <vt:i4>5</vt:i4>
      </vt:variant>
      <vt:variant>
        <vt:lpwstr>http://legalacts.ru/doc/postanovlenie-pravitelstva-rf-ot-26122014-n-1521/</vt:lpwstr>
      </vt:variant>
      <vt:variant>
        <vt:lpwstr>100099</vt:lpwstr>
      </vt:variant>
      <vt:variant>
        <vt:i4>2687078</vt:i4>
      </vt:variant>
      <vt:variant>
        <vt:i4>6</vt:i4>
      </vt:variant>
      <vt:variant>
        <vt:i4>0</vt:i4>
      </vt:variant>
      <vt:variant>
        <vt:i4>5</vt:i4>
      </vt:variant>
      <vt:variant>
        <vt:lpwstr>http://legalacts.ru/doc/federalnyi-zakon-ot-24111995-n-181-fz-o/</vt:lpwstr>
      </vt:variant>
      <vt:variant>
        <vt:lpwstr>000262</vt:lpwstr>
      </vt:variant>
      <vt:variant>
        <vt:i4>5963780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http://legalacts.ru/doc/prikaz-minpromtorga-rossii-ot-18122015-n-4146/</vt:lpwstr>
      </vt:variant>
      <vt:variant>
        <vt:lpwstr>100009</vt:lpwstr>
      </vt:variant>
      <vt:variant>
        <vt:i4>2687078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http://legalacts.ru/doc/federalnyi-zakon-ot-24111995-n-181-fz-o/</vt:lpwstr>
      </vt:variant>
      <vt:variant>
        <vt:lpwstr>000262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Елена</cp:lastModifiedBy>
  <cp:revision>2</cp:revision>
  <dcterms:created xsi:type="dcterms:W3CDTF">2019-02-15T09:30:00Z</dcterms:created>
  <dcterms:modified xsi:type="dcterms:W3CDTF">2019-02-15T09:30:00Z</dcterms:modified>
</cp:coreProperties>
</file>