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19" w:rsidRPr="00080123" w:rsidRDefault="00080123" w:rsidP="004A161C">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bookmarkStart w:id="0" w:name="_GoBack"/>
      <w:bookmarkEnd w:id="0"/>
      <w:r w:rsidRPr="00080123">
        <w:rPr>
          <w:rFonts w:ascii="Times New Roman" w:eastAsia="Times New Roman" w:hAnsi="Times New Roman"/>
          <w:b/>
          <w:bCs/>
          <w:kern w:val="36"/>
          <w:sz w:val="28"/>
          <w:szCs w:val="28"/>
          <w:lang w:eastAsia="ru-RU"/>
        </w:rPr>
        <w:t>Перечень услуг налоговых органов, предоставляемых в МФЦ</w:t>
      </w:r>
    </w:p>
    <w:p w:rsidR="00AB0443" w:rsidRPr="00335423" w:rsidRDefault="00122C6C" w:rsidP="00122C6C">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Межрайонная ИФНС России № 5</w:t>
      </w:r>
      <w:r w:rsidR="00AB0443" w:rsidRPr="00335423">
        <w:rPr>
          <w:rFonts w:ascii="Times New Roman" w:eastAsia="Times New Roman" w:hAnsi="Times New Roman"/>
          <w:bCs/>
          <w:kern w:val="36"/>
          <w:sz w:val="26"/>
          <w:szCs w:val="26"/>
          <w:lang w:eastAsia="ru-RU"/>
        </w:rPr>
        <w:t xml:space="preserve"> по Орловской области напоминает, что за получением некоторых государственных услуг, предоставляемых Федеральной налоговой службой, гражданам можно обращаться не только в налоговые инспекции, но и в Многофункциональные центры предоставления государственных и муниципальных услуг (дале</w:t>
      </w:r>
      <w:proofErr w:type="gramStart"/>
      <w:r w:rsidR="00AB0443" w:rsidRPr="00335423">
        <w:rPr>
          <w:rFonts w:ascii="Times New Roman" w:eastAsia="Times New Roman" w:hAnsi="Times New Roman"/>
          <w:bCs/>
          <w:kern w:val="36"/>
          <w:sz w:val="26"/>
          <w:szCs w:val="26"/>
          <w:lang w:eastAsia="ru-RU"/>
        </w:rPr>
        <w:t>е-</w:t>
      </w:r>
      <w:proofErr w:type="gramEnd"/>
      <w:r w:rsidR="00AB0443" w:rsidRPr="00335423">
        <w:rPr>
          <w:rFonts w:ascii="Times New Roman" w:eastAsia="Times New Roman" w:hAnsi="Times New Roman"/>
          <w:bCs/>
          <w:kern w:val="36"/>
          <w:sz w:val="26"/>
          <w:szCs w:val="26"/>
          <w:lang w:eastAsia="ru-RU"/>
        </w:rPr>
        <w:t xml:space="preserve"> МФЦ).</w:t>
      </w:r>
    </w:p>
    <w:p w:rsidR="00AB0443" w:rsidRPr="00335423" w:rsidRDefault="00AB0443" w:rsidP="00335423">
      <w:pPr>
        <w:spacing w:before="100" w:beforeAutospacing="1" w:after="100" w:afterAutospacing="1" w:line="240" w:lineRule="auto"/>
        <w:jc w:val="center"/>
        <w:outlineLvl w:val="0"/>
        <w:rPr>
          <w:rFonts w:ascii="Times New Roman" w:eastAsia="Times New Roman" w:hAnsi="Times New Roman"/>
          <w:b/>
          <w:bCs/>
          <w:kern w:val="36"/>
          <w:sz w:val="26"/>
          <w:szCs w:val="26"/>
          <w:lang w:eastAsia="ru-RU"/>
        </w:rPr>
      </w:pPr>
      <w:r w:rsidRPr="00335423">
        <w:rPr>
          <w:rFonts w:ascii="Times New Roman" w:eastAsia="Times New Roman" w:hAnsi="Times New Roman"/>
          <w:b/>
          <w:bCs/>
          <w:kern w:val="36"/>
          <w:sz w:val="26"/>
          <w:szCs w:val="26"/>
          <w:lang w:eastAsia="ru-RU"/>
        </w:rPr>
        <w:t>Наименование мн</w:t>
      </w:r>
      <w:r w:rsidR="00335423" w:rsidRPr="00335423">
        <w:rPr>
          <w:rFonts w:ascii="Times New Roman" w:eastAsia="Times New Roman" w:hAnsi="Times New Roman"/>
          <w:b/>
          <w:bCs/>
          <w:kern w:val="36"/>
          <w:sz w:val="26"/>
          <w:szCs w:val="26"/>
          <w:lang w:eastAsia="ru-RU"/>
        </w:rPr>
        <w:t>огофункциональных центров</w:t>
      </w:r>
      <w:r w:rsidR="00335423" w:rsidRPr="00335423">
        <w:rPr>
          <w:rFonts w:ascii="Times New Roman" w:eastAsia="Times New Roman" w:hAnsi="Times New Roman"/>
          <w:b/>
          <w:bCs/>
          <w:kern w:val="36"/>
          <w:sz w:val="26"/>
          <w:szCs w:val="26"/>
          <w:lang w:eastAsia="ru-RU"/>
        </w:rPr>
        <w:tab/>
        <w:t xml:space="preserve">Адрес </w:t>
      </w:r>
      <w:r w:rsidRPr="00335423">
        <w:rPr>
          <w:rFonts w:ascii="Times New Roman" w:eastAsia="Times New Roman" w:hAnsi="Times New Roman"/>
          <w:b/>
          <w:bCs/>
          <w:kern w:val="36"/>
          <w:sz w:val="26"/>
          <w:szCs w:val="26"/>
          <w:lang w:eastAsia="ru-RU"/>
        </w:rPr>
        <w:t>местонахождения многофункциональных центров</w:t>
      </w:r>
    </w:p>
    <w:p w:rsidR="00AB0443" w:rsidRPr="00080123" w:rsidRDefault="00122C6C" w:rsidP="00C018E5">
      <w:pPr>
        <w:pStyle w:val="af"/>
        <w:rPr>
          <w:rFonts w:ascii="Times New Roman" w:hAnsi="Times New Roman"/>
          <w:sz w:val="26"/>
          <w:szCs w:val="26"/>
          <w:lang w:eastAsia="ru-RU"/>
        </w:rPr>
      </w:pPr>
      <w:r w:rsidRPr="00080123">
        <w:rPr>
          <w:sz w:val="26"/>
          <w:szCs w:val="26"/>
          <w:lang w:eastAsia="ru-RU"/>
        </w:rPr>
        <w:t xml:space="preserve">1. </w:t>
      </w:r>
      <w:r w:rsidR="00AB0443" w:rsidRPr="00080123">
        <w:rPr>
          <w:rFonts w:ascii="Times New Roman" w:hAnsi="Times New Roman"/>
          <w:sz w:val="26"/>
          <w:szCs w:val="26"/>
          <w:lang w:eastAsia="ru-RU"/>
        </w:rPr>
        <w:t xml:space="preserve">Отдел МФЦ </w:t>
      </w:r>
      <w:proofErr w:type="spellStart"/>
      <w:r w:rsidR="00AB0443" w:rsidRPr="00080123">
        <w:rPr>
          <w:rFonts w:ascii="Times New Roman" w:hAnsi="Times New Roman"/>
          <w:sz w:val="26"/>
          <w:szCs w:val="26"/>
          <w:lang w:eastAsia="ru-RU"/>
        </w:rPr>
        <w:t>Верховского</w:t>
      </w:r>
      <w:proofErr w:type="spellEnd"/>
      <w:r w:rsidR="00AB0443" w:rsidRPr="00080123">
        <w:rPr>
          <w:rFonts w:ascii="Times New Roman" w:hAnsi="Times New Roman"/>
          <w:sz w:val="26"/>
          <w:szCs w:val="26"/>
          <w:lang w:eastAsia="ru-RU"/>
        </w:rPr>
        <w:t xml:space="preserve"> района</w:t>
      </w:r>
      <w:r w:rsidR="00AB0443" w:rsidRPr="00080123">
        <w:rPr>
          <w:rFonts w:ascii="Times New Roman" w:hAnsi="Times New Roman"/>
          <w:sz w:val="26"/>
          <w:szCs w:val="26"/>
          <w:lang w:eastAsia="ru-RU"/>
        </w:rPr>
        <w:tab/>
        <w:t xml:space="preserve">Орловская область, </w:t>
      </w:r>
      <w:proofErr w:type="spellStart"/>
      <w:r w:rsidR="00AB0443" w:rsidRPr="00080123">
        <w:rPr>
          <w:rFonts w:ascii="Times New Roman" w:hAnsi="Times New Roman"/>
          <w:sz w:val="26"/>
          <w:szCs w:val="26"/>
          <w:lang w:eastAsia="ru-RU"/>
        </w:rPr>
        <w:t>пгт</w:t>
      </w:r>
      <w:proofErr w:type="spellEnd"/>
      <w:r w:rsidR="00AB0443" w:rsidRPr="00080123">
        <w:rPr>
          <w:rFonts w:ascii="Times New Roman" w:hAnsi="Times New Roman"/>
          <w:sz w:val="26"/>
          <w:szCs w:val="26"/>
          <w:lang w:eastAsia="ru-RU"/>
        </w:rPr>
        <w:t xml:space="preserve">. Верховье, </w:t>
      </w:r>
    </w:p>
    <w:p w:rsidR="00AB0443" w:rsidRPr="00080123" w:rsidRDefault="00AB0443" w:rsidP="00C018E5">
      <w:pPr>
        <w:pStyle w:val="af"/>
        <w:rPr>
          <w:rFonts w:ascii="Times New Roman" w:hAnsi="Times New Roman"/>
          <w:sz w:val="26"/>
          <w:szCs w:val="26"/>
          <w:lang w:eastAsia="ru-RU"/>
        </w:rPr>
      </w:pPr>
      <w:r w:rsidRPr="00080123">
        <w:rPr>
          <w:rFonts w:ascii="Times New Roman" w:hAnsi="Times New Roman"/>
          <w:sz w:val="26"/>
          <w:szCs w:val="26"/>
          <w:lang w:eastAsia="ru-RU"/>
        </w:rPr>
        <w:t>ул. Советская, д. 75</w:t>
      </w:r>
    </w:p>
    <w:p w:rsidR="00AB0443" w:rsidRPr="00080123" w:rsidRDefault="00AB0443" w:rsidP="00C018E5">
      <w:pPr>
        <w:pStyle w:val="af"/>
        <w:rPr>
          <w:rFonts w:ascii="Times New Roman" w:hAnsi="Times New Roman"/>
          <w:sz w:val="26"/>
          <w:szCs w:val="26"/>
          <w:lang w:eastAsia="ru-RU"/>
        </w:rPr>
      </w:pPr>
      <w:r w:rsidRPr="00080123">
        <w:rPr>
          <w:rFonts w:ascii="Times New Roman" w:hAnsi="Times New Roman"/>
          <w:sz w:val="26"/>
          <w:szCs w:val="26"/>
          <w:lang w:eastAsia="ru-RU"/>
        </w:rPr>
        <w:t>2.</w:t>
      </w:r>
      <w:r w:rsidRPr="00080123">
        <w:rPr>
          <w:rFonts w:ascii="Times New Roman" w:hAnsi="Times New Roman"/>
          <w:sz w:val="26"/>
          <w:szCs w:val="26"/>
          <w:lang w:eastAsia="ru-RU"/>
        </w:rPr>
        <w:tab/>
        <w:t>Отдел МФЦ Новодеревеньковского района</w:t>
      </w:r>
      <w:r w:rsidRPr="00080123">
        <w:rPr>
          <w:rFonts w:ascii="Times New Roman" w:hAnsi="Times New Roman"/>
          <w:sz w:val="26"/>
          <w:szCs w:val="26"/>
          <w:lang w:eastAsia="ru-RU"/>
        </w:rPr>
        <w:tab/>
        <w:t xml:space="preserve">Орловская область, </w:t>
      </w:r>
    </w:p>
    <w:p w:rsidR="00AB0443" w:rsidRPr="00080123" w:rsidRDefault="00AB0443" w:rsidP="00C018E5">
      <w:pPr>
        <w:pStyle w:val="af"/>
        <w:rPr>
          <w:rFonts w:ascii="Times New Roman" w:hAnsi="Times New Roman"/>
          <w:sz w:val="26"/>
          <w:szCs w:val="26"/>
          <w:lang w:eastAsia="ru-RU"/>
        </w:rPr>
      </w:pPr>
      <w:r w:rsidRPr="00080123">
        <w:rPr>
          <w:rFonts w:ascii="Times New Roman" w:hAnsi="Times New Roman"/>
          <w:sz w:val="26"/>
          <w:szCs w:val="26"/>
          <w:lang w:eastAsia="ru-RU"/>
        </w:rPr>
        <w:t xml:space="preserve">п. Хомутово ул. </w:t>
      </w:r>
      <w:proofErr w:type="gramStart"/>
      <w:r w:rsidRPr="00080123">
        <w:rPr>
          <w:rFonts w:ascii="Times New Roman" w:hAnsi="Times New Roman"/>
          <w:sz w:val="26"/>
          <w:szCs w:val="26"/>
          <w:lang w:eastAsia="ru-RU"/>
        </w:rPr>
        <w:t>Кооперативная</w:t>
      </w:r>
      <w:proofErr w:type="gramEnd"/>
      <w:r w:rsidRPr="00080123">
        <w:rPr>
          <w:rFonts w:ascii="Times New Roman" w:hAnsi="Times New Roman"/>
          <w:sz w:val="26"/>
          <w:szCs w:val="26"/>
          <w:lang w:eastAsia="ru-RU"/>
        </w:rPr>
        <w:t>, д.75а.</w:t>
      </w:r>
    </w:p>
    <w:p w:rsidR="00AB0443" w:rsidRPr="00080123" w:rsidRDefault="00AB0443" w:rsidP="00C018E5">
      <w:pPr>
        <w:pStyle w:val="af"/>
        <w:rPr>
          <w:rFonts w:ascii="Times New Roman" w:hAnsi="Times New Roman"/>
          <w:sz w:val="26"/>
          <w:szCs w:val="26"/>
          <w:lang w:eastAsia="ru-RU"/>
        </w:rPr>
      </w:pPr>
      <w:r w:rsidRPr="00080123">
        <w:rPr>
          <w:rFonts w:ascii="Times New Roman" w:hAnsi="Times New Roman"/>
          <w:sz w:val="26"/>
          <w:szCs w:val="26"/>
          <w:lang w:eastAsia="ru-RU"/>
        </w:rPr>
        <w:t>3.</w:t>
      </w:r>
      <w:r w:rsidRPr="00080123">
        <w:rPr>
          <w:rFonts w:ascii="Times New Roman" w:hAnsi="Times New Roman"/>
          <w:sz w:val="26"/>
          <w:szCs w:val="26"/>
          <w:lang w:eastAsia="ru-RU"/>
        </w:rPr>
        <w:tab/>
        <w:t xml:space="preserve">Отдел МФЦ </w:t>
      </w:r>
      <w:proofErr w:type="spellStart"/>
      <w:r w:rsidRPr="00080123">
        <w:rPr>
          <w:rFonts w:ascii="Times New Roman" w:hAnsi="Times New Roman"/>
          <w:sz w:val="26"/>
          <w:szCs w:val="26"/>
          <w:lang w:eastAsia="ru-RU"/>
        </w:rPr>
        <w:t>Залегощенского</w:t>
      </w:r>
      <w:proofErr w:type="spellEnd"/>
      <w:r w:rsidRPr="00080123">
        <w:rPr>
          <w:rFonts w:ascii="Times New Roman" w:hAnsi="Times New Roman"/>
          <w:sz w:val="26"/>
          <w:szCs w:val="26"/>
          <w:lang w:eastAsia="ru-RU"/>
        </w:rPr>
        <w:t xml:space="preserve"> района</w:t>
      </w:r>
      <w:r w:rsidRPr="00080123">
        <w:rPr>
          <w:rFonts w:ascii="Times New Roman" w:hAnsi="Times New Roman"/>
          <w:sz w:val="26"/>
          <w:szCs w:val="26"/>
          <w:lang w:eastAsia="ru-RU"/>
        </w:rPr>
        <w:tab/>
        <w:t>Орловская область, п. Залегощь, ул. Горького, д. 24</w:t>
      </w:r>
    </w:p>
    <w:p w:rsidR="00AB0443" w:rsidRPr="00080123" w:rsidRDefault="00AB0443" w:rsidP="00C018E5">
      <w:pPr>
        <w:pStyle w:val="af"/>
        <w:rPr>
          <w:rFonts w:ascii="Times New Roman" w:hAnsi="Times New Roman"/>
          <w:sz w:val="26"/>
          <w:szCs w:val="26"/>
          <w:lang w:eastAsia="ru-RU"/>
        </w:rPr>
      </w:pPr>
      <w:r w:rsidRPr="00080123">
        <w:rPr>
          <w:rFonts w:ascii="Times New Roman" w:hAnsi="Times New Roman"/>
          <w:sz w:val="26"/>
          <w:szCs w:val="26"/>
          <w:lang w:eastAsia="ru-RU"/>
        </w:rPr>
        <w:t>4.</w:t>
      </w:r>
      <w:r w:rsidRPr="00080123">
        <w:rPr>
          <w:rFonts w:ascii="Times New Roman" w:hAnsi="Times New Roman"/>
          <w:sz w:val="26"/>
          <w:szCs w:val="26"/>
          <w:lang w:eastAsia="ru-RU"/>
        </w:rPr>
        <w:tab/>
        <w:t>Отдел МФЦ Новосильского района</w:t>
      </w:r>
      <w:r w:rsidRPr="00080123">
        <w:rPr>
          <w:rFonts w:ascii="Times New Roman" w:hAnsi="Times New Roman"/>
          <w:sz w:val="26"/>
          <w:szCs w:val="26"/>
          <w:lang w:eastAsia="ru-RU"/>
        </w:rPr>
        <w:tab/>
        <w:t xml:space="preserve">Орловская область, </w:t>
      </w:r>
    </w:p>
    <w:p w:rsidR="00AB0443" w:rsidRPr="00080123" w:rsidRDefault="00AB0443" w:rsidP="00C018E5">
      <w:pPr>
        <w:pStyle w:val="af"/>
        <w:rPr>
          <w:rFonts w:ascii="Times New Roman" w:hAnsi="Times New Roman"/>
          <w:sz w:val="26"/>
          <w:szCs w:val="26"/>
          <w:lang w:eastAsia="ru-RU"/>
        </w:rPr>
      </w:pPr>
      <w:r w:rsidRPr="00080123">
        <w:rPr>
          <w:rFonts w:ascii="Times New Roman" w:hAnsi="Times New Roman"/>
          <w:sz w:val="26"/>
          <w:szCs w:val="26"/>
          <w:lang w:eastAsia="ru-RU"/>
        </w:rPr>
        <w:t>г. Новосиль, ул. Свободы, д.11</w:t>
      </w:r>
    </w:p>
    <w:p w:rsidR="00AB0443" w:rsidRPr="00080123" w:rsidRDefault="00AB0443" w:rsidP="00C018E5">
      <w:pPr>
        <w:pStyle w:val="af"/>
        <w:rPr>
          <w:rFonts w:ascii="Times New Roman" w:hAnsi="Times New Roman"/>
          <w:sz w:val="26"/>
          <w:szCs w:val="26"/>
          <w:lang w:eastAsia="ru-RU"/>
        </w:rPr>
      </w:pPr>
      <w:r w:rsidRPr="00080123">
        <w:rPr>
          <w:rFonts w:ascii="Times New Roman" w:hAnsi="Times New Roman"/>
          <w:sz w:val="26"/>
          <w:szCs w:val="26"/>
          <w:lang w:eastAsia="ru-RU"/>
        </w:rPr>
        <w:t>5.</w:t>
      </w:r>
      <w:r w:rsidRPr="00080123">
        <w:rPr>
          <w:rFonts w:ascii="Times New Roman" w:hAnsi="Times New Roman"/>
          <w:sz w:val="26"/>
          <w:szCs w:val="26"/>
          <w:lang w:eastAsia="ru-RU"/>
        </w:rPr>
        <w:tab/>
        <w:t xml:space="preserve">Отдел МФЦ </w:t>
      </w:r>
      <w:proofErr w:type="spellStart"/>
      <w:r w:rsidRPr="00080123">
        <w:rPr>
          <w:rFonts w:ascii="Times New Roman" w:hAnsi="Times New Roman"/>
          <w:sz w:val="26"/>
          <w:szCs w:val="26"/>
          <w:lang w:eastAsia="ru-RU"/>
        </w:rPr>
        <w:t>Краснозоренского</w:t>
      </w:r>
      <w:proofErr w:type="spellEnd"/>
      <w:r w:rsidRPr="00080123">
        <w:rPr>
          <w:rFonts w:ascii="Times New Roman" w:hAnsi="Times New Roman"/>
          <w:sz w:val="26"/>
          <w:szCs w:val="26"/>
          <w:lang w:eastAsia="ru-RU"/>
        </w:rPr>
        <w:t xml:space="preserve"> района</w:t>
      </w:r>
      <w:r w:rsidRPr="00080123">
        <w:rPr>
          <w:rFonts w:ascii="Times New Roman" w:hAnsi="Times New Roman"/>
          <w:sz w:val="26"/>
          <w:szCs w:val="26"/>
          <w:lang w:eastAsia="ru-RU"/>
        </w:rPr>
        <w:tab/>
        <w:t xml:space="preserve">Орловская область, </w:t>
      </w:r>
    </w:p>
    <w:p w:rsidR="00AB0443" w:rsidRPr="00080123" w:rsidRDefault="00AB0443" w:rsidP="00C018E5">
      <w:pPr>
        <w:pStyle w:val="af"/>
        <w:rPr>
          <w:rFonts w:ascii="Times New Roman" w:hAnsi="Times New Roman"/>
          <w:sz w:val="26"/>
          <w:szCs w:val="26"/>
          <w:lang w:eastAsia="ru-RU"/>
        </w:rPr>
      </w:pPr>
      <w:r w:rsidRPr="00080123">
        <w:rPr>
          <w:rFonts w:ascii="Times New Roman" w:hAnsi="Times New Roman"/>
          <w:sz w:val="26"/>
          <w:szCs w:val="26"/>
          <w:lang w:eastAsia="ru-RU"/>
        </w:rPr>
        <w:t>п. Красная Заря, ул. Гагарина, д. 42</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В рамках соглашения о взаимодействии, заключенного между региональным налоговым управлением и МФЦ, граждане в режиме «одного окна» могут получить следующие услуги:</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1. Государственная регистрация юридических лиц, физических лиц в качестве индивидуальных предпринимателей и крестьянских (фермерских) хозяйств</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2. 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 xml:space="preserve">3. </w:t>
      </w:r>
      <w:proofErr w:type="gramStart"/>
      <w:r w:rsidRPr="00335423">
        <w:rPr>
          <w:rFonts w:ascii="Times New Roman" w:eastAsia="Times New Roman" w:hAnsi="Times New Roman"/>
          <w:bCs/>
          <w:kern w:val="36"/>
          <w:sz w:val="26"/>
          <w:szCs w:val="26"/>
          <w:lang w:eastAsia="ru-RU"/>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w:t>
      </w:r>
      <w:proofErr w:type="gramEnd"/>
      <w:r w:rsidRPr="00335423">
        <w:rPr>
          <w:rFonts w:ascii="Times New Roman" w:eastAsia="Times New Roman" w:hAnsi="Times New Roman"/>
          <w:bCs/>
          <w:kern w:val="36"/>
          <w:sz w:val="26"/>
          <w:szCs w:val="26"/>
          <w:lang w:eastAsia="ru-RU"/>
        </w:rPr>
        <w:t xml:space="preserve"> лиц (в части приема запроса и выдачи справки об исполнении налогоплательщиком (плательщиком сборов, налоговым агентом) обязанности по уплате налогов, сборов, пеней, штрафов, процентов)</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4. 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5. Предоставление сведений, содержащихся в реестре дисквалифицированных лиц</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6. 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lastRenderedPageBreak/>
        <w:t>7. Прием запроса о предоставлении справки о состоянии расчетов по налогам, сборам, пеням, штрафам, процентам</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8. Прием запроса о предоставлении акта совместной сверки расчетов по налогам, сборам, пеням, штрафам, процентам</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9. Направление в налоговый орган налоговых деклараций по налогу на доходы физических лиц по форме 3-НДФЛ на бумажном носителе для налогоплательщиков физических лиц</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10. Прием заявления на применение патентной системы налогообложения индивидуальным предпринимателем</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11. Прием заявления о доступе к личному кабинету налогоплательщика для физических лиц</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12. Прием заявления физического лица о предоставлении налоговой льготы по транспортному налогу, земельному налогу, налогу на имущество физических лиц</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13. 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14. 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15. Прием заявления к налоговому уведомлению об уточнении сведений, указанных в налоговом уведомлении</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16. Прием уведомления о выбранном земельном участке, в отношении которого применяется налоговый вычет по земельному налогу</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17. Приём заявления физического лица (его законного или уполномоченного представителя) о получении его налогового уведомления лично под расписку через МФЦ</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18. Прием заявления о гибели или уничтожении объекта налогообложения по налогу на имущество физических лиц</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19. Прием заявления о гибели или уничтожении объекта налогообложения по транспортному налогу</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20. Прием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r w:rsidR="00122C6C" w:rsidRPr="00335423">
        <w:rPr>
          <w:rFonts w:ascii="Times New Roman" w:eastAsia="Times New Roman" w:hAnsi="Times New Roman"/>
          <w:bCs/>
          <w:kern w:val="36"/>
          <w:sz w:val="26"/>
          <w:szCs w:val="26"/>
          <w:lang w:eastAsia="ru-RU"/>
        </w:rPr>
        <w:t>;</w:t>
      </w:r>
    </w:p>
    <w:p w:rsidR="00AB0443"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21. Прием заявления о прекращении исчисления транспортного налога в связи с принудительным изъятием транспортного средства</w:t>
      </w:r>
      <w:r w:rsidR="00122C6C" w:rsidRPr="00335423">
        <w:rPr>
          <w:rFonts w:ascii="Times New Roman" w:eastAsia="Times New Roman" w:hAnsi="Times New Roman"/>
          <w:bCs/>
          <w:kern w:val="36"/>
          <w:sz w:val="26"/>
          <w:szCs w:val="26"/>
          <w:lang w:eastAsia="ru-RU"/>
        </w:rPr>
        <w:t>;</w:t>
      </w:r>
    </w:p>
    <w:p w:rsidR="0072410B" w:rsidRPr="00335423" w:rsidRDefault="00AB0443" w:rsidP="00C018E5">
      <w:pPr>
        <w:spacing w:before="100" w:beforeAutospacing="1" w:after="100" w:afterAutospacing="1" w:line="240" w:lineRule="auto"/>
        <w:jc w:val="both"/>
        <w:outlineLvl w:val="0"/>
        <w:rPr>
          <w:rFonts w:ascii="Times New Roman" w:eastAsia="Times New Roman" w:hAnsi="Times New Roman"/>
          <w:bCs/>
          <w:kern w:val="36"/>
          <w:sz w:val="26"/>
          <w:szCs w:val="26"/>
          <w:lang w:eastAsia="ru-RU"/>
        </w:rPr>
      </w:pPr>
      <w:r w:rsidRPr="00335423">
        <w:rPr>
          <w:rFonts w:ascii="Times New Roman" w:eastAsia="Times New Roman" w:hAnsi="Times New Roman"/>
          <w:bCs/>
          <w:kern w:val="36"/>
          <w:sz w:val="26"/>
          <w:szCs w:val="26"/>
          <w:lang w:eastAsia="ru-RU"/>
        </w:rPr>
        <w:t>22. Информирование налогоплательщиков - физических лиц о наличии/отсутствии задолженности по налоговым платежам и выдаче платежных документов</w:t>
      </w:r>
      <w:r w:rsidR="00122C6C" w:rsidRPr="00335423">
        <w:rPr>
          <w:rFonts w:ascii="Times New Roman" w:eastAsia="Times New Roman" w:hAnsi="Times New Roman"/>
          <w:bCs/>
          <w:kern w:val="36"/>
          <w:sz w:val="26"/>
          <w:szCs w:val="26"/>
          <w:lang w:eastAsia="ru-RU"/>
        </w:rPr>
        <w:t xml:space="preserve">. </w:t>
      </w:r>
      <w:r w:rsidRPr="00335423">
        <w:rPr>
          <w:rFonts w:ascii="Times New Roman" w:eastAsia="Times New Roman" w:hAnsi="Times New Roman"/>
          <w:bCs/>
          <w:kern w:val="36"/>
          <w:sz w:val="26"/>
          <w:szCs w:val="26"/>
          <w:lang w:eastAsia="ru-RU"/>
        </w:rPr>
        <w:t>Информирование осуществляется сотрудниками МФЦ посредством использования ГИС ГМП</w:t>
      </w:r>
      <w:r w:rsidR="00122C6C" w:rsidRPr="00335423">
        <w:rPr>
          <w:rFonts w:ascii="Times New Roman" w:eastAsia="Times New Roman" w:hAnsi="Times New Roman"/>
          <w:bCs/>
          <w:kern w:val="36"/>
          <w:sz w:val="26"/>
          <w:szCs w:val="26"/>
          <w:lang w:eastAsia="ru-RU"/>
        </w:rPr>
        <w:t>.</w:t>
      </w:r>
    </w:p>
    <w:sectPr w:rsidR="0072410B" w:rsidRPr="00335423" w:rsidSect="00EF11B2">
      <w:pgSz w:w="11906" w:h="16838"/>
      <w:pgMar w:top="142"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265"/>
    <w:multiLevelType w:val="multilevel"/>
    <w:tmpl w:val="E3F0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25361"/>
    <w:multiLevelType w:val="multilevel"/>
    <w:tmpl w:val="DC88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51559"/>
    <w:multiLevelType w:val="multilevel"/>
    <w:tmpl w:val="5DC6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D0D11"/>
    <w:multiLevelType w:val="multilevel"/>
    <w:tmpl w:val="F0EC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5250F"/>
    <w:multiLevelType w:val="multilevel"/>
    <w:tmpl w:val="E404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C58FF"/>
    <w:multiLevelType w:val="multilevel"/>
    <w:tmpl w:val="FB58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26E88"/>
    <w:multiLevelType w:val="multilevel"/>
    <w:tmpl w:val="6D4E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A6004"/>
    <w:multiLevelType w:val="multilevel"/>
    <w:tmpl w:val="6F1AA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755A63"/>
    <w:multiLevelType w:val="multilevel"/>
    <w:tmpl w:val="BDAAB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9A2354"/>
    <w:multiLevelType w:val="multilevel"/>
    <w:tmpl w:val="071E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6"/>
  </w:num>
  <w:num w:numId="4">
    <w:abstractNumId w:val="5"/>
  </w:num>
  <w:num w:numId="5">
    <w:abstractNumId w:val="7"/>
  </w:num>
  <w:num w:numId="6">
    <w:abstractNumId w:val="4"/>
  </w:num>
  <w:num w:numId="7">
    <w:abstractNumId w:val="3"/>
  </w:num>
  <w:num w:numId="8">
    <w:abstractNumId w:val="9"/>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15"/>
    <w:rsid w:val="000449C9"/>
    <w:rsid w:val="00062FFB"/>
    <w:rsid w:val="00080123"/>
    <w:rsid w:val="00086842"/>
    <w:rsid w:val="0008684A"/>
    <w:rsid w:val="00093929"/>
    <w:rsid w:val="000B0CB3"/>
    <w:rsid w:val="000B7D14"/>
    <w:rsid w:val="000C0F2D"/>
    <w:rsid w:val="000D0D8F"/>
    <w:rsid w:val="000D3D11"/>
    <w:rsid w:val="000E1CE3"/>
    <w:rsid w:val="000E1F47"/>
    <w:rsid w:val="000F2D59"/>
    <w:rsid w:val="00122C6C"/>
    <w:rsid w:val="001300FA"/>
    <w:rsid w:val="00137447"/>
    <w:rsid w:val="00151248"/>
    <w:rsid w:val="001558F6"/>
    <w:rsid w:val="00157BF6"/>
    <w:rsid w:val="00171D92"/>
    <w:rsid w:val="00181BCA"/>
    <w:rsid w:val="00182CF4"/>
    <w:rsid w:val="001B3BA0"/>
    <w:rsid w:val="001B6ADC"/>
    <w:rsid w:val="001E7414"/>
    <w:rsid w:val="002006B1"/>
    <w:rsid w:val="00212AB5"/>
    <w:rsid w:val="00231408"/>
    <w:rsid w:val="00237C94"/>
    <w:rsid w:val="002962EE"/>
    <w:rsid w:val="002A1978"/>
    <w:rsid w:val="002B0813"/>
    <w:rsid w:val="002B544D"/>
    <w:rsid w:val="002D1C93"/>
    <w:rsid w:val="00333F78"/>
    <w:rsid w:val="00335423"/>
    <w:rsid w:val="00354ED1"/>
    <w:rsid w:val="00362C19"/>
    <w:rsid w:val="003667AE"/>
    <w:rsid w:val="003A5BE0"/>
    <w:rsid w:val="003C13C2"/>
    <w:rsid w:val="003E743C"/>
    <w:rsid w:val="003F151B"/>
    <w:rsid w:val="003F7491"/>
    <w:rsid w:val="00417C39"/>
    <w:rsid w:val="00443C50"/>
    <w:rsid w:val="00444AD6"/>
    <w:rsid w:val="00444C7C"/>
    <w:rsid w:val="0044519D"/>
    <w:rsid w:val="00482A67"/>
    <w:rsid w:val="004A161C"/>
    <w:rsid w:val="004B525D"/>
    <w:rsid w:val="004C2248"/>
    <w:rsid w:val="004C5A69"/>
    <w:rsid w:val="004C6C0F"/>
    <w:rsid w:val="004D73D1"/>
    <w:rsid w:val="00503DBE"/>
    <w:rsid w:val="00506575"/>
    <w:rsid w:val="00514834"/>
    <w:rsid w:val="00522B30"/>
    <w:rsid w:val="00524003"/>
    <w:rsid w:val="005268F1"/>
    <w:rsid w:val="00532E23"/>
    <w:rsid w:val="005812B2"/>
    <w:rsid w:val="00594235"/>
    <w:rsid w:val="00595692"/>
    <w:rsid w:val="005E4F91"/>
    <w:rsid w:val="005F1B19"/>
    <w:rsid w:val="005F6684"/>
    <w:rsid w:val="0060435B"/>
    <w:rsid w:val="00610D41"/>
    <w:rsid w:val="006115D6"/>
    <w:rsid w:val="00634552"/>
    <w:rsid w:val="0063493C"/>
    <w:rsid w:val="00643EBF"/>
    <w:rsid w:val="00651BEF"/>
    <w:rsid w:val="00653191"/>
    <w:rsid w:val="006637D4"/>
    <w:rsid w:val="006668D3"/>
    <w:rsid w:val="0066697D"/>
    <w:rsid w:val="00682A58"/>
    <w:rsid w:val="006845C4"/>
    <w:rsid w:val="00686263"/>
    <w:rsid w:val="006B5854"/>
    <w:rsid w:val="006C41FF"/>
    <w:rsid w:val="006D5087"/>
    <w:rsid w:val="006E25FC"/>
    <w:rsid w:val="007018BA"/>
    <w:rsid w:val="0072410B"/>
    <w:rsid w:val="00734721"/>
    <w:rsid w:val="0073592D"/>
    <w:rsid w:val="00746995"/>
    <w:rsid w:val="00767B4B"/>
    <w:rsid w:val="00797796"/>
    <w:rsid w:val="007C3577"/>
    <w:rsid w:val="007D2622"/>
    <w:rsid w:val="007D6BB2"/>
    <w:rsid w:val="007E6E59"/>
    <w:rsid w:val="00811F6E"/>
    <w:rsid w:val="0081214B"/>
    <w:rsid w:val="008330CA"/>
    <w:rsid w:val="0084130B"/>
    <w:rsid w:val="008650C8"/>
    <w:rsid w:val="00876A82"/>
    <w:rsid w:val="0088369D"/>
    <w:rsid w:val="008849A0"/>
    <w:rsid w:val="008908CA"/>
    <w:rsid w:val="00897FDD"/>
    <w:rsid w:val="008C023E"/>
    <w:rsid w:val="008C0299"/>
    <w:rsid w:val="008C2424"/>
    <w:rsid w:val="008C36F8"/>
    <w:rsid w:val="00905AD7"/>
    <w:rsid w:val="00905FAC"/>
    <w:rsid w:val="00914215"/>
    <w:rsid w:val="00915F18"/>
    <w:rsid w:val="00926021"/>
    <w:rsid w:val="00926CEE"/>
    <w:rsid w:val="00942002"/>
    <w:rsid w:val="009432BB"/>
    <w:rsid w:val="0096387A"/>
    <w:rsid w:val="00971CF9"/>
    <w:rsid w:val="0098025D"/>
    <w:rsid w:val="00991396"/>
    <w:rsid w:val="00994E68"/>
    <w:rsid w:val="00996638"/>
    <w:rsid w:val="009B3307"/>
    <w:rsid w:val="009B3D1E"/>
    <w:rsid w:val="009E3A17"/>
    <w:rsid w:val="00A12F72"/>
    <w:rsid w:val="00A4120E"/>
    <w:rsid w:val="00AB0443"/>
    <w:rsid w:val="00AD1C09"/>
    <w:rsid w:val="00AE3184"/>
    <w:rsid w:val="00B0377F"/>
    <w:rsid w:val="00B10BB2"/>
    <w:rsid w:val="00B21628"/>
    <w:rsid w:val="00B2431F"/>
    <w:rsid w:val="00B402FF"/>
    <w:rsid w:val="00B50E43"/>
    <w:rsid w:val="00B62EEE"/>
    <w:rsid w:val="00B7186F"/>
    <w:rsid w:val="00B71F15"/>
    <w:rsid w:val="00B80AB1"/>
    <w:rsid w:val="00B87AFD"/>
    <w:rsid w:val="00B913BE"/>
    <w:rsid w:val="00B92EE9"/>
    <w:rsid w:val="00B938CB"/>
    <w:rsid w:val="00BB0F19"/>
    <w:rsid w:val="00BC30C7"/>
    <w:rsid w:val="00BD2F65"/>
    <w:rsid w:val="00BE60D2"/>
    <w:rsid w:val="00BE6AFB"/>
    <w:rsid w:val="00C018E5"/>
    <w:rsid w:val="00C03FF7"/>
    <w:rsid w:val="00C37490"/>
    <w:rsid w:val="00C57C2D"/>
    <w:rsid w:val="00C836F0"/>
    <w:rsid w:val="00C85137"/>
    <w:rsid w:val="00C91CC5"/>
    <w:rsid w:val="00CA0DA5"/>
    <w:rsid w:val="00CA5AF9"/>
    <w:rsid w:val="00CC16C9"/>
    <w:rsid w:val="00CC2C46"/>
    <w:rsid w:val="00CD041A"/>
    <w:rsid w:val="00CD314F"/>
    <w:rsid w:val="00CE4E52"/>
    <w:rsid w:val="00CE7684"/>
    <w:rsid w:val="00CF25CE"/>
    <w:rsid w:val="00CF6168"/>
    <w:rsid w:val="00D01131"/>
    <w:rsid w:val="00D677F5"/>
    <w:rsid w:val="00D81911"/>
    <w:rsid w:val="00D8378D"/>
    <w:rsid w:val="00D83928"/>
    <w:rsid w:val="00D872CB"/>
    <w:rsid w:val="00DA4356"/>
    <w:rsid w:val="00DC66DC"/>
    <w:rsid w:val="00DD00A4"/>
    <w:rsid w:val="00DE1CD9"/>
    <w:rsid w:val="00DF1914"/>
    <w:rsid w:val="00DF72E7"/>
    <w:rsid w:val="00E03ADE"/>
    <w:rsid w:val="00E21580"/>
    <w:rsid w:val="00E304AB"/>
    <w:rsid w:val="00E322E9"/>
    <w:rsid w:val="00E50536"/>
    <w:rsid w:val="00E71EFD"/>
    <w:rsid w:val="00E85039"/>
    <w:rsid w:val="00E87419"/>
    <w:rsid w:val="00E94ABB"/>
    <w:rsid w:val="00EB13C8"/>
    <w:rsid w:val="00EC473F"/>
    <w:rsid w:val="00EC6D46"/>
    <w:rsid w:val="00EE0A57"/>
    <w:rsid w:val="00EE0C16"/>
    <w:rsid w:val="00EF072F"/>
    <w:rsid w:val="00EF11B2"/>
    <w:rsid w:val="00F07115"/>
    <w:rsid w:val="00F07FD3"/>
    <w:rsid w:val="00F11E20"/>
    <w:rsid w:val="00F22755"/>
    <w:rsid w:val="00F42B0F"/>
    <w:rsid w:val="00F47455"/>
    <w:rsid w:val="00F97A73"/>
    <w:rsid w:val="00FB2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14"/>
    <w:rPr>
      <w:rFonts w:ascii="Calibri" w:eastAsia="Calibri" w:hAnsi="Calibri" w:cs="Times New Roman"/>
    </w:rPr>
  </w:style>
  <w:style w:type="paragraph" w:styleId="1">
    <w:name w:val="heading 1"/>
    <w:basedOn w:val="a"/>
    <w:link w:val="10"/>
    <w:uiPriority w:val="9"/>
    <w:qFormat/>
    <w:rsid w:val="00C836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8330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48"/>
    <w:rPr>
      <w:rFonts w:ascii="Tahoma" w:eastAsia="Calibri" w:hAnsi="Tahoma" w:cs="Tahoma"/>
      <w:sz w:val="16"/>
      <w:szCs w:val="16"/>
    </w:rPr>
  </w:style>
  <w:style w:type="paragraph" w:customStyle="1" w:styleId="a5">
    <w:name w:val="Знак Знак Знак"/>
    <w:basedOn w:val="a"/>
    <w:rsid w:val="00610D41"/>
    <w:pPr>
      <w:spacing w:after="160" w:line="240" w:lineRule="exact"/>
      <w:jc w:val="both"/>
    </w:pPr>
    <w:rPr>
      <w:rFonts w:ascii="Times New Roman" w:eastAsia="Times New Roman" w:hAnsi="Times New Roman"/>
      <w:sz w:val="24"/>
      <w:szCs w:val="20"/>
      <w:lang w:val="en-US"/>
    </w:rPr>
  </w:style>
  <w:style w:type="character" w:customStyle="1" w:styleId="10">
    <w:name w:val="Заголовок 1 Знак"/>
    <w:basedOn w:val="a0"/>
    <w:link w:val="1"/>
    <w:uiPriority w:val="9"/>
    <w:rsid w:val="00C836F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836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rttext">
    <w:name w:val="smarttext"/>
    <w:rsid w:val="00C836F0"/>
  </w:style>
  <w:style w:type="paragraph" w:customStyle="1" w:styleId="a7">
    <w:name w:val="Знак Знак Знак"/>
    <w:basedOn w:val="a"/>
    <w:rsid w:val="000D3D11"/>
    <w:pPr>
      <w:spacing w:after="160" w:line="240" w:lineRule="exact"/>
      <w:jc w:val="both"/>
    </w:pPr>
    <w:rPr>
      <w:rFonts w:ascii="Times New Roman" w:eastAsia="Times New Roman" w:hAnsi="Times New Roman"/>
      <w:sz w:val="24"/>
      <w:szCs w:val="20"/>
      <w:lang w:val="en-US"/>
    </w:rPr>
  </w:style>
  <w:style w:type="paragraph" w:customStyle="1" w:styleId="a8">
    <w:name w:val="Знак Знак Знак"/>
    <w:basedOn w:val="a"/>
    <w:rsid w:val="00443C50"/>
    <w:pPr>
      <w:spacing w:after="160" w:line="240" w:lineRule="exact"/>
      <w:jc w:val="both"/>
    </w:pPr>
    <w:rPr>
      <w:rFonts w:ascii="Times New Roman" w:eastAsia="Times New Roman" w:hAnsi="Times New Roman"/>
      <w:sz w:val="24"/>
      <w:szCs w:val="20"/>
      <w:lang w:val="en-US"/>
    </w:rPr>
  </w:style>
  <w:style w:type="paragraph" w:customStyle="1" w:styleId="a9">
    <w:name w:val="Знак Знак Знак"/>
    <w:basedOn w:val="a"/>
    <w:rsid w:val="008849A0"/>
    <w:pPr>
      <w:spacing w:after="160" w:line="240" w:lineRule="exact"/>
      <w:jc w:val="both"/>
    </w:pPr>
    <w:rPr>
      <w:rFonts w:ascii="Times New Roman" w:eastAsia="Times New Roman" w:hAnsi="Times New Roman"/>
      <w:sz w:val="24"/>
      <w:szCs w:val="20"/>
      <w:lang w:val="en-US"/>
    </w:rPr>
  </w:style>
  <w:style w:type="paragraph" w:customStyle="1" w:styleId="aa">
    <w:name w:val="Знак Знак Знак"/>
    <w:basedOn w:val="a"/>
    <w:rsid w:val="00333F78"/>
    <w:pPr>
      <w:spacing w:after="160" w:line="240" w:lineRule="exact"/>
      <w:jc w:val="both"/>
    </w:pPr>
    <w:rPr>
      <w:rFonts w:ascii="Times New Roman" w:eastAsia="Times New Roman" w:hAnsi="Times New Roman"/>
      <w:sz w:val="24"/>
      <w:szCs w:val="20"/>
      <w:lang w:val="en-US"/>
    </w:rPr>
  </w:style>
  <w:style w:type="paragraph" w:customStyle="1" w:styleId="ab">
    <w:name w:val="Знак Знак Знак"/>
    <w:basedOn w:val="a"/>
    <w:rsid w:val="002B0813"/>
    <w:pPr>
      <w:spacing w:after="160" w:line="240" w:lineRule="exact"/>
      <w:jc w:val="both"/>
    </w:pPr>
    <w:rPr>
      <w:rFonts w:ascii="Times New Roman" w:eastAsia="Times New Roman" w:hAnsi="Times New Roman"/>
      <w:sz w:val="24"/>
      <w:szCs w:val="20"/>
      <w:lang w:val="en-US"/>
    </w:rPr>
  </w:style>
  <w:style w:type="paragraph" w:customStyle="1" w:styleId="ac">
    <w:name w:val="Знак Знак Знак"/>
    <w:basedOn w:val="a"/>
    <w:rsid w:val="00BB0F19"/>
    <w:pPr>
      <w:spacing w:after="160" w:line="240" w:lineRule="exact"/>
      <w:jc w:val="both"/>
    </w:pPr>
    <w:rPr>
      <w:rFonts w:ascii="Times New Roman" w:eastAsia="Times New Roman" w:hAnsi="Times New Roman"/>
      <w:sz w:val="24"/>
      <w:szCs w:val="20"/>
      <w:lang w:val="en-US"/>
    </w:rPr>
  </w:style>
  <w:style w:type="paragraph" w:customStyle="1" w:styleId="ad">
    <w:name w:val="Знак Знак Знак"/>
    <w:basedOn w:val="a"/>
    <w:rsid w:val="00811F6E"/>
    <w:pPr>
      <w:spacing w:after="160" w:line="240" w:lineRule="exact"/>
      <w:jc w:val="both"/>
    </w:pPr>
    <w:rPr>
      <w:rFonts w:ascii="Times New Roman" w:eastAsia="Times New Roman" w:hAnsi="Times New Roman"/>
      <w:sz w:val="24"/>
      <w:szCs w:val="20"/>
      <w:lang w:val="en-US"/>
    </w:rPr>
  </w:style>
  <w:style w:type="character" w:styleId="ae">
    <w:name w:val="Hyperlink"/>
    <w:uiPriority w:val="99"/>
    <w:unhideWhenUsed/>
    <w:rsid w:val="006668D3"/>
    <w:rPr>
      <w:color w:val="0000FF"/>
      <w:u w:val="single"/>
    </w:rPr>
  </w:style>
  <w:style w:type="paragraph" w:customStyle="1" w:styleId="ConsPlusNormal">
    <w:name w:val="ConsPlusNormal"/>
    <w:rsid w:val="00E94AB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8330CA"/>
    <w:rPr>
      <w:rFonts w:asciiTheme="majorHAnsi" w:eastAsiaTheme="majorEastAsia" w:hAnsiTheme="majorHAnsi" w:cstheme="majorBidi"/>
      <w:b/>
      <w:bCs/>
      <w:color w:val="4F81BD" w:themeColor="accent1"/>
      <w:sz w:val="26"/>
      <w:szCs w:val="26"/>
    </w:rPr>
  </w:style>
  <w:style w:type="paragraph" w:styleId="af">
    <w:name w:val="No Spacing"/>
    <w:uiPriority w:val="1"/>
    <w:qFormat/>
    <w:rsid w:val="00C018E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14"/>
    <w:rPr>
      <w:rFonts w:ascii="Calibri" w:eastAsia="Calibri" w:hAnsi="Calibri" w:cs="Times New Roman"/>
    </w:rPr>
  </w:style>
  <w:style w:type="paragraph" w:styleId="1">
    <w:name w:val="heading 1"/>
    <w:basedOn w:val="a"/>
    <w:link w:val="10"/>
    <w:uiPriority w:val="9"/>
    <w:qFormat/>
    <w:rsid w:val="00C836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8330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48"/>
    <w:rPr>
      <w:rFonts w:ascii="Tahoma" w:eastAsia="Calibri" w:hAnsi="Tahoma" w:cs="Tahoma"/>
      <w:sz w:val="16"/>
      <w:szCs w:val="16"/>
    </w:rPr>
  </w:style>
  <w:style w:type="paragraph" w:customStyle="1" w:styleId="a5">
    <w:name w:val="Знак Знак Знак"/>
    <w:basedOn w:val="a"/>
    <w:rsid w:val="00610D41"/>
    <w:pPr>
      <w:spacing w:after="160" w:line="240" w:lineRule="exact"/>
      <w:jc w:val="both"/>
    </w:pPr>
    <w:rPr>
      <w:rFonts w:ascii="Times New Roman" w:eastAsia="Times New Roman" w:hAnsi="Times New Roman"/>
      <w:sz w:val="24"/>
      <w:szCs w:val="20"/>
      <w:lang w:val="en-US"/>
    </w:rPr>
  </w:style>
  <w:style w:type="character" w:customStyle="1" w:styleId="10">
    <w:name w:val="Заголовок 1 Знак"/>
    <w:basedOn w:val="a0"/>
    <w:link w:val="1"/>
    <w:uiPriority w:val="9"/>
    <w:rsid w:val="00C836F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836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rttext">
    <w:name w:val="smarttext"/>
    <w:rsid w:val="00C836F0"/>
  </w:style>
  <w:style w:type="paragraph" w:customStyle="1" w:styleId="a7">
    <w:name w:val="Знак Знак Знак"/>
    <w:basedOn w:val="a"/>
    <w:rsid w:val="000D3D11"/>
    <w:pPr>
      <w:spacing w:after="160" w:line="240" w:lineRule="exact"/>
      <w:jc w:val="both"/>
    </w:pPr>
    <w:rPr>
      <w:rFonts w:ascii="Times New Roman" w:eastAsia="Times New Roman" w:hAnsi="Times New Roman"/>
      <w:sz w:val="24"/>
      <w:szCs w:val="20"/>
      <w:lang w:val="en-US"/>
    </w:rPr>
  </w:style>
  <w:style w:type="paragraph" w:customStyle="1" w:styleId="a8">
    <w:name w:val="Знак Знак Знак"/>
    <w:basedOn w:val="a"/>
    <w:rsid w:val="00443C50"/>
    <w:pPr>
      <w:spacing w:after="160" w:line="240" w:lineRule="exact"/>
      <w:jc w:val="both"/>
    </w:pPr>
    <w:rPr>
      <w:rFonts w:ascii="Times New Roman" w:eastAsia="Times New Roman" w:hAnsi="Times New Roman"/>
      <w:sz w:val="24"/>
      <w:szCs w:val="20"/>
      <w:lang w:val="en-US"/>
    </w:rPr>
  </w:style>
  <w:style w:type="paragraph" w:customStyle="1" w:styleId="a9">
    <w:name w:val="Знак Знак Знак"/>
    <w:basedOn w:val="a"/>
    <w:rsid w:val="008849A0"/>
    <w:pPr>
      <w:spacing w:after="160" w:line="240" w:lineRule="exact"/>
      <w:jc w:val="both"/>
    </w:pPr>
    <w:rPr>
      <w:rFonts w:ascii="Times New Roman" w:eastAsia="Times New Roman" w:hAnsi="Times New Roman"/>
      <w:sz w:val="24"/>
      <w:szCs w:val="20"/>
      <w:lang w:val="en-US"/>
    </w:rPr>
  </w:style>
  <w:style w:type="paragraph" w:customStyle="1" w:styleId="aa">
    <w:name w:val="Знак Знак Знак"/>
    <w:basedOn w:val="a"/>
    <w:rsid w:val="00333F78"/>
    <w:pPr>
      <w:spacing w:after="160" w:line="240" w:lineRule="exact"/>
      <w:jc w:val="both"/>
    </w:pPr>
    <w:rPr>
      <w:rFonts w:ascii="Times New Roman" w:eastAsia="Times New Roman" w:hAnsi="Times New Roman"/>
      <w:sz w:val="24"/>
      <w:szCs w:val="20"/>
      <w:lang w:val="en-US"/>
    </w:rPr>
  </w:style>
  <w:style w:type="paragraph" w:customStyle="1" w:styleId="ab">
    <w:name w:val="Знак Знак Знак"/>
    <w:basedOn w:val="a"/>
    <w:rsid w:val="002B0813"/>
    <w:pPr>
      <w:spacing w:after="160" w:line="240" w:lineRule="exact"/>
      <w:jc w:val="both"/>
    </w:pPr>
    <w:rPr>
      <w:rFonts w:ascii="Times New Roman" w:eastAsia="Times New Roman" w:hAnsi="Times New Roman"/>
      <w:sz w:val="24"/>
      <w:szCs w:val="20"/>
      <w:lang w:val="en-US"/>
    </w:rPr>
  </w:style>
  <w:style w:type="paragraph" w:customStyle="1" w:styleId="ac">
    <w:name w:val="Знак Знак Знак"/>
    <w:basedOn w:val="a"/>
    <w:rsid w:val="00BB0F19"/>
    <w:pPr>
      <w:spacing w:after="160" w:line="240" w:lineRule="exact"/>
      <w:jc w:val="both"/>
    </w:pPr>
    <w:rPr>
      <w:rFonts w:ascii="Times New Roman" w:eastAsia="Times New Roman" w:hAnsi="Times New Roman"/>
      <w:sz w:val="24"/>
      <w:szCs w:val="20"/>
      <w:lang w:val="en-US"/>
    </w:rPr>
  </w:style>
  <w:style w:type="paragraph" w:customStyle="1" w:styleId="ad">
    <w:name w:val="Знак Знак Знак"/>
    <w:basedOn w:val="a"/>
    <w:rsid w:val="00811F6E"/>
    <w:pPr>
      <w:spacing w:after="160" w:line="240" w:lineRule="exact"/>
      <w:jc w:val="both"/>
    </w:pPr>
    <w:rPr>
      <w:rFonts w:ascii="Times New Roman" w:eastAsia="Times New Roman" w:hAnsi="Times New Roman"/>
      <w:sz w:val="24"/>
      <w:szCs w:val="20"/>
      <w:lang w:val="en-US"/>
    </w:rPr>
  </w:style>
  <w:style w:type="character" w:styleId="ae">
    <w:name w:val="Hyperlink"/>
    <w:uiPriority w:val="99"/>
    <w:unhideWhenUsed/>
    <w:rsid w:val="006668D3"/>
    <w:rPr>
      <w:color w:val="0000FF"/>
      <w:u w:val="single"/>
    </w:rPr>
  </w:style>
  <w:style w:type="paragraph" w:customStyle="1" w:styleId="ConsPlusNormal">
    <w:name w:val="ConsPlusNormal"/>
    <w:rsid w:val="00E94AB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8330CA"/>
    <w:rPr>
      <w:rFonts w:asciiTheme="majorHAnsi" w:eastAsiaTheme="majorEastAsia" w:hAnsiTheme="majorHAnsi" w:cstheme="majorBidi"/>
      <w:b/>
      <w:bCs/>
      <w:color w:val="4F81BD" w:themeColor="accent1"/>
      <w:sz w:val="26"/>
      <w:szCs w:val="26"/>
    </w:rPr>
  </w:style>
  <w:style w:type="paragraph" w:styleId="af">
    <w:name w:val="No Spacing"/>
    <w:uiPriority w:val="1"/>
    <w:qFormat/>
    <w:rsid w:val="00C018E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4592">
      <w:bodyDiv w:val="1"/>
      <w:marLeft w:val="0"/>
      <w:marRight w:val="0"/>
      <w:marTop w:val="0"/>
      <w:marBottom w:val="0"/>
      <w:divBdr>
        <w:top w:val="none" w:sz="0" w:space="0" w:color="auto"/>
        <w:left w:val="none" w:sz="0" w:space="0" w:color="auto"/>
        <w:bottom w:val="none" w:sz="0" w:space="0" w:color="auto"/>
        <w:right w:val="none" w:sz="0" w:space="0" w:color="auto"/>
      </w:divBdr>
    </w:div>
    <w:div w:id="1363936546">
      <w:bodyDiv w:val="1"/>
      <w:marLeft w:val="0"/>
      <w:marRight w:val="0"/>
      <w:marTop w:val="0"/>
      <w:marBottom w:val="0"/>
      <w:divBdr>
        <w:top w:val="none" w:sz="0" w:space="0" w:color="auto"/>
        <w:left w:val="none" w:sz="0" w:space="0" w:color="auto"/>
        <w:bottom w:val="none" w:sz="0" w:space="0" w:color="auto"/>
        <w:right w:val="none" w:sz="0" w:space="0" w:color="auto"/>
      </w:divBdr>
    </w:div>
    <w:div w:id="15836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Елена Михайловна</dc:creator>
  <cp:lastModifiedBy>Лосева Мария Николаевна</cp:lastModifiedBy>
  <cp:revision>2</cp:revision>
  <dcterms:created xsi:type="dcterms:W3CDTF">2022-05-05T08:21:00Z</dcterms:created>
  <dcterms:modified xsi:type="dcterms:W3CDTF">2022-05-05T08:21:00Z</dcterms:modified>
</cp:coreProperties>
</file>