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3562350" cy="2190845"/>
            <wp:effectExtent l="0" t="0" r="0" b="0"/>
            <wp:docPr id="1" name="Рисунок 1" descr="C:\Users\1\Downloads\04-08-2021_14-08-28\4. Пенсионеров могут освободить от налога по банковским вклада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04-08-2021_14-08-28\4. Пенсионеров могут освободить от налога по банковским вкладам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447" cy="218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F9B" w:rsidRDefault="003A6F9B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1CBB" w:rsidRPr="00EE3703" w:rsidRDefault="00D97EB1" w:rsidP="003C1CB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Банковские вклады пенсионеров предлагают освободить от налогов</w:t>
      </w:r>
    </w:p>
    <w:bookmarkEnd w:id="0"/>
    <w:p w:rsidR="006F013E" w:rsidRDefault="006F013E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7EB1" w:rsidRDefault="00D97EB1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7EB1">
        <w:rPr>
          <w:rFonts w:ascii="Times New Roman" w:hAnsi="Times New Roman" w:cs="Times New Roman"/>
          <w:sz w:val="24"/>
          <w:szCs w:val="24"/>
        </w:rPr>
        <w:t>С 1 января 2021 года налогом на доходы физических лиц облагается превышение суммы доходов в виде процентов, полученных налогоплательщиком в течение налогового периода по всем вкладам (остаткам на счетах) в указанных банках, над суммой процентов, рассчитанной как произведение одного миллиона рублей и ключевой ставки Центрального банка Российской Федерации, действующей на первое число налогового периода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Группа депутатов подготовила законопроект, в котором предлагает </w:t>
      </w:r>
      <w:r w:rsidRPr="00D97EB1">
        <w:rPr>
          <w:rFonts w:ascii="Times New Roman" w:hAnsi="Times New Roman" w:cs="Times New Roman"/>
          <w:sz w:val="24"/>
          <w:szCs w:val="24"/>
        </w:rPr>
        <w:t>установ</w:t>
      </w:r>
      <w:r>
        <w:rPr>
          <w:rFonts w:ascii="Times New Roman" w:hAnsi="Times New Roman" w:cs="Times New Roman"/>
          <w:sz w:val="24"/>
          <w:szCs w:val="24"/>
        </w:rPr>
        <w:t xml:space="preserve">ить </w:t>
      </w:r>
      <w:r w:rsidRPr="00D97EB1">
        <w:rPr>
          <w:rFonts w:ascii="Times New Roman" w:hAnsi="Times New Roman" w:cs="Times New Roman"/>
          <w:sz w:val="24"/>
          <w:szCs w:val="24"/>
        </w:rPr>
        <w:t xml:space="preserve"> льготы для неработающих пенсионеров при уплате налога на доходы физических лиц с доходов в виде процентов по вкладам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D97EB1">
        <w:rPr>
          <w:rFonts w:ascii="Times New Roman" w:hAnsi="Times New Roman" w:cs="Times New Roman"/>
          <w:sz w:val="24"/>
          <w:szCs w:val="24"/>
        </w:rPr>
        <w:t xml:space="preserve">С выходом на пенсию неработающий пенсионер больше не имеет трудовых доходов и, как следствие, возможности продолжать создавать накопления. В этих условиях потеря даже </w:t>
      </w:r>
      <w:r>
        <w:rPr>
          <w:rFonts w:ascii="Times New Roman" w:hAnsi="Times New Roman" w:cs="Times New Roman"/>
          <w:sz w:val="24"/>
          <w:szCs w:val="24"/>
        </w:rPr>
        <w:t>нескольких</w:t>
      </w:r>
      <w:r w:rsidRPr="00D97EB1">
        <w:rPr>
          <w:rFonts w:ascii="Times New Roman" w:hAnsi="Times New Roman" w:cs="Times New Roman"/>
          <w:sz w:val="24"/>
          <w:szCs w:val="24"/>
        </w:rPr>
        <w:t xml:space="preserve"> тысяч рублей в год будет для него ощутимой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7EB1" w:rsidRDefault="00D97EB1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EB1">
        <w:rPr>
          <w:rFonts w:ascii="Times New Roman" w:hAnsi="Times New Roman" w:cs="Times New Roman"/>
          <w:sz w:val="24"/>
          <w:szCs w:val="24"/>
        </w:rPr>
        <w:t xml:space="preserve">Эксперт Среднерусского института управления - филиала РАНХиГС Елена Селютина </w:t>
      </w:r>
      <w:r>
        <w:rPr>
          <w:rFonts w:ascii="Times New Roman" w:hAnsi="Times New Roman" w:cs="Times New Roman"/>
          <w:sz w:val="24"/>
          <w:szCs w:val="24"/>
        </w:rPr>
        <w:t>отметила,</w:t>
      </w:r>
      <w:r w:rsidRPr="00D97EB1">
        <w:rPr>
          <w:rFonts w:ascii="Times New Roman" w:hAnsi="Times New Roman" w:cs="Times New Roman"/>
          <w:sz w:val="24"/>
          <w:szCs w:val="24"/>
        </w:rPr>
        <w:t xml:space="preserve"> что российское налоговое законодательство отражает избранную любым социально-ориентированным государством политику по поддержке социально-слабых групп населения. В частности, статья 217 Налогового кодекса Российской Федерации (далее – НК РФ) освобождает от налогообложения такие доходы как пенсии, государственные пособия, социальные выплаты, включая выплаты на детей, стипендии, помощь ветеранам Великой отечественной войны и другие. Статьей 407 НК РФ предусмотрено освобождение от налога на имущество по одному объекту налогообложения определенного вида пенсионеров и лиц предпенсионного возраста.</w:t>
      </w:r>
    </w:p>
    <w:p w:rsidR="00D97EB1" w:rsidRDefault="00D97EB1" w:rsidP="003C1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7EB1" w:rsidSect="003A6F9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CBB"/>
    <w:rsid w:val="000C37E2"/>
    <w:rsid w:val="000F21FF"/>
    <w:rsid w:val="00232A9A"/>
    <w:rsid w:val="003A6F9B"/>
    <w:rsid w:val="003C1CBB"/>
    <w:rsid w:val="003E4485"/>
    <w:rsid w:val="006F013E"/>
    <w:rsid w:val="00B000DF"/>
    <w:rsid w:val="00D97EB1"/>
    <w:rsid w:val="00DA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6F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ЗАЛЕГОЩЬ</cp:lastModifiedBy>
  <cp:revision>5</cp:revision>
  <dcterms:created xsi:type="dcterms:W3CDTF">2021-08-02T14:24:00Z</dcterms:created>
  <dcterms:modified xsi:type="dcterms:W3CDTF">2021-08-05T15:13:00Z</dcterms:modified>
</cp:coreProperties>
</file>