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32BB" w:rsidRDefault="009432B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411B9" w:rsidRPr="002411B9" w:rsidRDefault="002411B9" w:rsidP="002411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411B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 изменениях в заполнении реквизитов платежного поручения</w:t>
      </w:r>
      <w:r w:rsidR="003D754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2411B9" w:rsidRPr="002411B9" w:rsidRDefault="002411B9" w:rsidP="002411B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 xml:space="preserve">С 1 октября 2021 года вступают в силу положения приказа Министерства финансов Российской Федерации </w:t>
      </w:r>
      <w:hyperlink r:id="rId6" w:tgtFrame="_blank" w:history="1">
        <w:r w:rsidRPr="002411B9">
          <w:rPr>
            <w:rFonts w:ascii="Times New Roman" w:eastAsia="Times New Roman" w:hAnsi="Times New Roman"/>
            <w:sz w:val="24"/>
            <w:szCs w:val="24"/>
            <w:lang w:eastAsia="ru-RU"/>
          </w:rPr>
          <w:t>от 14.09.2020 № 199н</w:t>
        </w:r>
      </w:hyperlink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в приказ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в Минюсте России 15 октября 2020 г</w:t>
      </w:r>
      <w:proofErr w:type="gramEnd"/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. №60400).</w:t>
      </w:r>
    </w:p>
    <w:p w:rsidR="002411B9" w:rsidRPr="002411B9" w:rsidRDefault="002411B9" w:rsidP="002411B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Изменения касаются порядка указания информации, идентифицирующей платеж, а также плательщика, составившего распоряжение о переводе денежных средств, в уплату платежей, администрируемых налоговыми органами, а именно:</w:t>
      </w:r>
    </w:p>
    <w:p w:rsidR="002411B9" w:rsidRPr="002411B9" w:rsidRDefault="002411B9" w:rsidP="002411B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В 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Российской Федерации (далее - Распоряжение), администрируемых налоговыми органами (приложение № 2 к приказу Минфина России от 12.11.2013 107н) внесены следующие изменения: 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При заполнении реквизита «106» Распоряжения из перечня допустимых значений основания платежа исключаются значения «ТР», «ПР», «АП» и «АР».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В случае погашения задолженности по таким основаниям в поле «106» распоряжения указывается значение «ЗД», а в поле «108» в номере документа первые два знака обозначают вид документа, например: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«ТР0000000000000» - номер требования налогового органа об уплате налога (сбора, страховых взносов);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«ПР0000000000000» - номер решения о приостановлении взыскания;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2411B9" w:rsidRPr="002411B9" w:rsidRDefault="002411B9" w:rsidP="002411B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«АР0000000000000» - номер исполнительного документа (исполнительного производства).</w:t>
      </w:r>
    </w:p>
    <w:p w:rsidR="002411B9" w:rsidRPr="002411B9" w:rsidRDefault="002411B9" w:rsidP="002411B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br/>
        <w:t>Например, при погашении требования налогового органа об уплате налога (сбора, страховых взносов) №41797, в поле «108» распоряжения должно быть указано: «ТР41797».</w:t>
      </w:r>
    </w:p>
    <w:p w:rsidR="002411B9" w:rsidRPr="002411B9" w:rsidRDefault="002411B9" w:rsidP="002411B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В случае добровольного погашения задолженности по налоговым платежам при отсутствии документа взыскания и указания в реквизите "106" Распоряжения значения основания платежа «ЗД», в показателе «108» («номер документа») указывается значение «0».</w:t>
      </w:r>
    </w:p>
    <w:p w:rsidR="002411B9" w:rsidRPr="002411B9" w:rsidRDefault="002411B9" w:rsidP="002411B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 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(приложение № 5 к приказу Минфина России от 12.11.2013 107н) внесены следующие изменения: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1) Исключены следующие статусы, идентифицирующие лицо или орган, составившие Распоряжение: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- «09»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- «10»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- «11»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«12» - налогоплательщик (плательщик сборов, страховых взносов и иных платежей, администрируемых налоговыми органами) - глава крестьянского (фермерского) хозяйства;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- «21» - ответственный участник консолидированной группы налогоплательщиков;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- «22» - участник консолидированной группы налогоплательщиков;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- «25»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2411B9" w:rsidRPr="002411B9" w:rsidRDefault="002411B9" w:rsidP="002411B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- «26»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11B9">
        <w:rPr>
          <w:rFonts w:ascii="Times New Roman" w:eastAsia="Times New Roman" w:hAnsi="Times New Roman"/>
          <w:sz w:val="24"/>
          <w:szCs w:val="24"/>
          <w:lang w:eastAsia="ru-RU"/>
        </w:rPr>
        <w:t>2) Изменено наименование значения статуса «13», которое изложено в следующей редакции: «13» 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хозяйства.</w:t>
      </w:r>
      <w:proofErr w:type="gramEnd"/>
    </w:p>
    <w:p w:rsidR="002411B9" w:rsidRPr="002411B9" w:rsidRDefault="002411B9" w:rsidP="00241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1B9" w:rsidRDefault="002411B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2411B9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411B9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D0286"/>
    <w:rsid w:val="003D7546"/>
    <w:rsid w:val="003F7491"/>
    <w:rsid w:val="00443C50"/>
    <w:rsid w:val="00444AD6"/>
    <w:rsid w:val="0044519D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71CF9"/>
    <w:rsid w:val="0098025D"/>
    <w:rsid w:val="009B3D1E"/>
    <w:rsid w:val="00A12F72"/>
    <w:rsid w:val="00A4120E"/>
    <w:rsid w:val="00AD1C09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F22755"/>
    <w:rsid w:val="00F42B0F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016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2021-10-13T10:33:00Z</dcterms:created>
  <dcterms:modified xsi:type="dcterms:W3CDTF">2021-10-18T10:00:00Z</dcterms:modified>
</cp:coreProperties>
</file>