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C" w:rsidRPr="00F74A0C" w:rsidRDefault="00F74A0C" w:rsidP="00F74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4A0C">
        <w:rPr>
          <w:rFonts w:ascii="Times New Roman" w:hAnsi="Times New Roman" w:cs="Times New Roman"/>
          <w:b/>
          <w:sz w:val="28"/>
          <w:szCs w:val="28"/>
        </w:rPr>
        <w:t xml:space="preserve">Орловская область получит свыше 70,2 миллионов рублей </w:t>
      </w:r>
      <w:proofErr w:type="gramStart"/>
      <w:r w:rsidRPr="00F74A0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FF4EB3" w:rsidRDefault="00F74A0C" w:rsidP="00F74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0C">
        <w:rPr>
          <w:rFonts w:ascii="Times New Roman" w:hAnsi="Times New Roman" w:cs="Times New Roman"/>
          <w:b/>
          <w:sz w:val="28"/>
          <w:szCs w:val="28"/>
        </w:rPr>
        <w:t>модернизацию промышленных предприятий</w:t>
      </w:r>
    </w:p>
    <w:bookmarkEnd w:id="0"/>
    <w:p w:rsidR="00F74A0C" w:rsidRDefault="00F74A0C" w:rsidP="00F74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0C" w:rsidRDefault="00F74A0C" w:rsidP="00F74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0C" w:rsidRPr="00F74A0C" w:rsidRDefault="00F74A0C" w:rsidP="00F74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A0C">
        <w:rPr>
          <w:color w:val="000000"/>
          <w:sz w:val="28"/>
          <w:szCs w:val="28"/>
        </w:rPr>
        <w:t>Соответствующее распоряжение подписал Председатель Правительства Российской Федерации Михаил Мишустин. Правительство продолжит финансировать региональные программы развития промышленности.</w:t>
      </w:r>
    </w:p>
    <w:p w:rsidR="00F74A0C" w:rsidRPr="00F74A0C" w:rsidRDefault="00F74A0C" w:rsidP="00F74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A0C">
        <w:rPr>
          <w:color w:val="000000"/>
          <w:sz w:val="28"/>
          <w:szCs w:val="28"/>
        </w:rPr>
        <w:t xml:space="preserve">В 2022 году на эти цели будет направлено свыше 3,7 </w:t>
      </w:r>
      <w:proofErr w:type="gramStart"/>
      <w:r w:rsidRPr="00F74A0C">
        <w:rPr>
          <w:color w:val="000000"/>
          <w:sz w:val="28"/>
          <w:szCs w:val="28"/>
        </w:rPr>
        <w:t>млрд</w:t>
      </w:r>
      <w:proofErr w:type="gramEnd"/>
      <w:r w:rsidRPr="00F74A0C">
        <w:rPr>
          <w:color w:val="000000"/>
          <w:sz w:val="28"/>
          <w:szCs w:val="28"/>
        </w:rPr>
        <w:t xml:space="preserve"> рублей. Средства распределят между 54 регионами, определёнными по итогам конкурсного отбора программ развития промышленности. Субсидии пойдут на инвестиционные проекты по модернизации промышленных предприятий.</w:t>
      </w:r>
    </w:p>
    <w:p w:rsidR="00F74A0C" w:rsidRPr="00F74A0C" w:rsidRDefault="00F74A0C" w:rsidP="00F74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A0C">
        <w:rPr>
          <w:color w:val="000000"/>
          <w:sz w:val="28"/>
          <w:szCs w:val="28"/>
        </w:rPr>
        <w:t xml:space="preserve">Речь, в частности, о возмещении части затрат на приобретение нового оборудования, компенсациях по лизинговым платежам, оплате услуг </w:t>
      </w:r>
      <w:proofErr w:type="spellStart"/>
      <w:r w:rsidRPr="00F74A0C">
        <w:rPr>
          <w:color w:val="000000"/>
          <w:sz w:val="28"/>
          <w:szCs w:val="28"/>
        </w:rPr>
        <w:t>ресурсоснабжающих</w:t>
      </w:r>
      <w:proofErr w:type="spellEnd"/>
      <w:r w:rsidRPr="00F74A0C">
        <w:rPr>
          <w:color w:val="000000"/>
          <w:sz w:val="28"/>
          <w:szCs w:val="28"/>
        </w:rPr>
        <w:t xml:space="preserve"> организаций по подключению к коммунальной инфраструктуре. Согласно правилам предоставления таких субсидий, в рамках каждого проекта должны быть созданы новые рабочие места. Кроме того, </w:t>
      </w:r>
      <w:proofErr w:type="spellStart"/>
      <w:r w:rsidRPr="00F74A0C">
        <w:rPr>
          <w:color w:val="000000"/>
          <w:sz w:val="28"/>
          <w:szCs w:val="28"/>
        </w:rPr>
        <w:t>госфинансирование</w:t>
      </w:r>
      <w:proofErr w:type="spellEnd"/>
      <w:r w:rsidRPr="00F74A0C">
        <w:rPr>
          <w:color w:val="000000"/>
          <w:sz w:val="28"/>
          <w:szCs w:val="28"/>
        </w:rPr>
        <w:t xml:space="preserve"> доступно, только если в модернизацию производства также готовы вкладываться частные инвесторы.</w:t>
      </w:r>
    </w:p>
    <w:p w:rsidR="00F74A0C" w:rsidRPr="00F74A0C" w:rsidRDefault="00F74A0C" w:rsidP="00F74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A0C">
        <w:rPr>
          <w:color w:val="000000"/>
          <w:sz w:val="28"/>
          <w:szCs w:val="28"/>
        </w:rPr>
        <w:t>Субсидирование позволит предприятиям снизить затраты на обновление мощностей, простимулирует инвестиционную активность в регионах и поможет повысить конкурентоспособность отраслей российской промышленности.</w:t>
      </w:r>
    </w:p>
    <w:p w:rsidR="00F74A0C" w:rsidRPr="00F74A0C" w:rsidRDefault="00F74A0C" w:rsidP="00F74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A0C">
        <w:rPr>
          <w:color w:val="000000"/>
          <w:sz w:val="28"/>
          <w:szCs w:val="28"/>
        </w:rPr>
        <w:t xml:space="preserve">Напомним, в прошлом году на финансирование региональных программ развития промышленности был направлен 1 </w:t>
      </w:r>
      <w:proofErr w:type="gramStart"/>
      <w:r w:rsidRPr="00F74A0C">
        <w:rPr>
          <w:color w:val="000000"/>
          <w:sz w:val="28"/>
          <w:szCs w:val="28"/>
        </w:rPr>
        <w:t>млрд</w:t>
      </w:r>
      <w:proofErr w:type="gramEnd"/>
      <w:r w:rsidRPr="00F74A0C">
        <w:rPr>
          <w:color w:val="000000"/>
          <w:sz w:val="28"/>
          <w:szCs w:val="28"/>
        </w:rPr>
        <w:t xml:space="preserve"> рублей. Субсидии получили 25 регионов России. Сумма межбюджетного трансферта для нашего региона составила чуть менее 40 </w:t>
      </w:r>
      <w:proofErr w:type="gramStart"/>
      <w:r w:rsidRPr="00F74A0C">
        <w:rPr>
          <w:color w:val="000000"/>
          <w:sz w:val="28"/>
          <w:szCs w:val="28"/>
        </w:rPr>
        <w:t>млн</w:t>
      </w:r>
      <w:proofErr w:type="gramEnd"/>
      <w:r w:rsidRPr="00F74A0C">
        <w:rPr>
          <w:color w:val="000000"/>
          <w:sz w:val="28"/>
          <w:szCs w:val="28"/>
        </w:rPr>
        <w:t xml:space="preserve"> рублей.</w:t>
      </w:r>
    </w:p>
    <w:p w:rsidR="00F74A0C" w:rsidRPr="00F74A0C" w:rsidRDefault="00F74A0C" w:rsidP="00F74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4A0C" w:rsidRPr="00F7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BC"/>
    <w:rsid w:val="000D6DBC"/>
    <w:rsid w:val="00F74A0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2022-04-28T14:00:00Z</dcterms:created>
  <dcterms:modified xsi:type="dcterms:W3CDTF">2022-04-28T14:02:00Z</dcterms:modified>
</cp:coreProperties>
</file>