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1C" w:rsidRDefault="00FA6A1C" w:rsidP="00FA6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E9E885" wp14:editId="268A0238">
            <wp:extent cx="4468495" cy="29749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A1C" w:rsidRPr="00FA6A1C" w:rsidRDefault="00FA6A1C" w:rsidP="00FA6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6A1C">
        <w:rPr>
          <w:rFonts w:ascii="Times New Roman" w:hAnsi="Times New Roman" w:cs="Times New Roman"/>
          <w:b/>
          <w:sz w:val="28"/>
          <w:szCs w:val="28"/>
        </w:rPr>
        <w:t>Более 3,8 тысяч семей в Орловской области получили сертификаты на материнский капитал на первенцев</w:t>
      </w:r>
    </w:p>
    <w:bookmarkEnd w:id="0"/>
    <w:p w:rsidR="00FA6A1C" w:rsidRPr="00FA6A1C" w:rsidRDefault="00FA6A1C" w:rsidP="00FA6A1C">
      <w:pPr>
        <w:rPr>
          <w:rFonts w:ascii="Times New Roman" w:hAnsi="Times New Roman" w:cs="Times New Roman"/>
          <w:sz w:val="28"/>
          <w:szCs w:val="28"/>
        </w:rPr>
      </w:pPr>
    </w:p>
    <w:p w:rsidR="00FA6A1C" w:rsidRPr="00FA6A1C" w:rsidRDefault="00FA6A1C" w:rsidP="00FA6A1C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FA6A1C">
        <w:rPr>
          <w:rFonts w:ascii="Times New Roman" w:hAnsi="Times New Roman" w:cs="Times New Roman"/>
          <w:sz w:val="28"/>
          <w:szCs w:val="28"/>
        </w:rPr>
        <w:t>Отделение Пенсионного фонда РФ по Орловской области напоминает, что право на материнский (семейный) капитал приобрели семьи, у которых первый ребенок рожден (усыновлен) начиная с 1 января 2020 года.</w:t>
      </w:r>
    </w:p>
    <w:p w:rsidR="00FA6A1C" w:rsidRPr="00FA6A1C" w:rsidRDefault="00FA6A1C" w:rsidP="00FA6A1C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proofErr w:type="gramStart"/>
      <w:r w:rsidRPr="00FA6A1C">
        <w:rPr>
          <w:rFonts w:ascii="Times New Roman" w:hAnsi="Times New Roman" w:cs="Times New Roman"/>
          <w:sz w:val="28"/>
          <w:szCs w:val="28"/>
        </w:rPr>
        <w:t>Начиная с 15 апреля 2020 года такую меру поддержки семьи получают в беззаявительном</w:t>
      </w:r>
      <w:proofErr w:type="gramEnd"/>
      <w:r w:rsidRPr="00FA6A1C">
        <w:rPr>
          <w:rFonts w:ascii="Times New Roman" w:hAnsi="Times New Roman" w:cs="Times New Roman"/>
          <w:sz w:val="28"/>
          <w:szCs w:val="28"/>
        </w:rPr>
        <w:t xml:space="preserve"> порядке. Обращаться в ПФР не нужно, все необходимое Пенсионный фонд делает самостоятельно. Информация о выдаче сертификата поступает в личный кабинет владельца сертификата на сайте Пенсионного фонда России или Едином портале государственных и муниципальных услуг (www.gosuslugi.ru).</w:t>
      </w:r>
    </w:p>
    <w:p w:rsidR="00FF4EB3" w:rsidRDefault="00FA6A1C" w:rsidP="00FA6A1C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FA6A1C">
        <w:rPr>
          <w:rFonts w:ascii="Times New Roman" w:hAnsi="Times New Roman" w:cs="Times New Roman"/>
          <w:sz w:val="28"/>
          <w:szCs w:val="28"/>
        </w:rPr>
        <w:t>Материнский (семейный) капитал на первого ребенка с 1 января 2021 года составляет 483 881,83 рубля.</w:t>
      </w:r>
    </w:p>
    <w:p w:rsidR="00FA6A1C" w:rsidRDefault="00FA6A1C" w:rsidP="00FA6A1C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FA6A1C" w:rsidRPr="00FA6A1C" w:rsidRDefault="00FA6A1C" w:rsidP="00FA6A1C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sectPr w:rsidR="00FA6A1C" w:rsidRPr="00FA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1"/>
    <w:rsid w:val="00711E71"/>
    <w:rsid w:val="00FA6A1C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2021-12-17T06:49:00Z</dcterms:created>
  <dcterms:modified xsi:type="dcterms:W3CDTF">2021-12-17T06:51:00Z</dcterms:modified>
</cp:coreProperties>
</file>