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650" w:rsidRPr="009122C6" w:rsidRDefault="00494650" w:rsidP="0069593C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122C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Льготы и доплаты для российских ветеранов труда</w:t>
      </w:r>
      <w:r w:rsidR="0069593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в </w:t>
      </w:r>
      <w:r w:rsidRPr="009122C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2022 г</w:t>
      </w:r>
      <w:r w:rsidR="0069593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оду</w:t>
      </w:r>
    </w:p>
    <w:p w:rsidR="00777A2E" w:rsidRPr="009122C6" w:rsidRDefault="00EE69FE" w:rsidP="00695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4650" w:rsidRPr="009122C6" w:rsidRDefault="00494650" w:rsidP="00695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2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Получение статуса «ветеран труда» не только обеспечивает почет и уважение в обществе, но и гарантирует определенные финансовые льготы со стороны государства. В РФ на сегодняшний день существует 2 способа получения этого звания:</w:t>
      </w:r>
      <w:r w:rsidR="006959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494650" w:rsidRPr="009122C6" w:rsidRDefault="0069593C" w:rsidP="006959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494650" w:rsidRPr="00912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основе общефедерального законодательства, предусматривающего первоначальное получение награды от имени государства или со стороны ведомства (согласно статье 7 №5-Ф3),</w:t>
      </w:r>
    </w:p>
    <w:p w:rsidR="0069593C" w:rsidRPr="0069593C" w:rsidRDefault="0069593C" w:rsidP="006959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494650" w:rsidRPr="00695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основе регионального законодательства, предусматривающего особые принципы выдачи этого статуса (однако, рассчитывать на льготы в такой ситуации смогут лишь те, кто постоянно проживает в конкретном субъекте РФ).</w:t>
      </w:r>
      <w:r w:rsidRPr="00695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9593C" w:rsidRDefault="0069593C" w:rsidP="006959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Предложенный </w:t>
      </w:r>
      <w:r w:rsidR="00494650" w:rsidRPr="006959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законопроект под номером 1015322-7, в рамках которого планировалось давать статус ветерана труда на общероссийском уровне, не требуя наличия наград, а просто за долгий стаж работы (40/45 лет у женщин и мужчин соответственно), не прошел утверждение в Государственной Думе. В качестве причины отклонения было указано отсутствие бюджетного финансирования.</w:t>
      </w:r>
    </w:p>
    <w:p w:rsidR="00494650" w:rsidRPr="0069593C" w:rsidRDefault="00494650" w:rsidP="006959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959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этой причине пока не намечается перемен в принципах выдачи данного статуса, однако процесс получения льгот и выплат от государства претерпел некоторые изменения. Рассмотрим нововведения более детально.</w:t>
      </w:r>
    </w:p>
    <w:p w:rsidR="0069593C" w:rsidRDefault="00494650" w:rsidP="006959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22C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Льготы на оплату ЖКХ</w:t>
      </w:r>
      <w:r w:rsidR="0069593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 w:rsidRPr="00912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Компенсирование половины ежемесячной платежки за ЖКУ, бесспорно, следует считать серьезной мерой социальной поддержки людей, обладающих ветеранским статусом. Льгота распространяется на весь перечень услуг ЖКХ, в том числе вывоз отходов.</w:t>
      </w:r>
      <w:r w:rsidR="006959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12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Относительно взносов в фонд капительного ремонта единства между российскими регионами нет, поэтому ситуация с предоставлением льгот на эту статью расходов в разных субъектах РФ отличается.</w:t>
      </w:r>
      <w:r w:rsidRPr="009122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12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расчете компенсации ориентируются не на размер указанных в квитанции начислений, а на действующие в конкретном регионе нормативы потребления. Вот почему реальная компенсация может быть намного ниже половины присланного счета за ЖКХ.</w:t>
      </w:r>
    </w:p>
    <w:p w:rsidR="0069593C" w:rsidRDefault="0069593C" w:rsidP="006959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отмечает эксперт </w:t>
      </w:r>
      <w:r w:rsidRPr="00CF21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кафедры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социологии </w:t>
      </w:r>
      <w:r w:rsidRPr="00CF21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="003432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социальных технологий </w:t>
      </w:r>
      <w:r w:rsidRPr="00CF2156">
        <w:rPr>
          <w:rFonts w:ascii="Times New Roman" w:hAnsi="Times New Roman" w:cs="Times New Roman"/>
          <w:sz w:val="28"/>
          <w:szCs w:val="28"/>
          <w:shd w:val="clear" w:color="auto" w:fill="FFFFFF"/>
        </w:rPr>
        <w:t>Среднерусского института управления – филиала РАНХиГ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2B6D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E69FE">
        <w:rPr>
          <w:rFonts w:ascii="Times New Roman" w:hAnsi="Times New Roman" w:cs="Times New Roman"/>
          <w:sz w:val="28"/>
          <w:szCs w:val="28"/>
          <w:shd w:val="clear" w:color="auto" w:fill="FFFFFF"/>
        </w:rPr>
        <w:t>Титова Е.В.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="00494650" w:rsidRPr="00912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начиная с 2021 г. значительно поменялись требования к предоставлению компенсаций за квартплату для данной категории льготников. По новым правилам лишение льготы возможно исключительно по факту судебного решения о взыскании задолженности за ЖКУ за трехлетний период.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9593C" w:rsidRDefault="00494650" w:rsidP="006959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2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этом на органы социальной защиты ложится ответственность за самостоятельную проверку наличия или отсутствия подобных </w:t>
      </w:r>
      <w:r w:rsidR="006959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Pr="00912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адолженностей, поскольку согласно обновленной версии статьи 160 ЖК РФ им воспрещается требовать справки.</w:t>
      </w:r>
      <w:r w:rsidR="006959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9593C" w:rsidRDefault="00494650" w:rsidP="006959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2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случае если сотрудники органа безосновательно откажут льготнику в компенсации за коммунальные услуги, он вправе обратиться с иском в суд и </w:t>
      </w:r>
      <w:r w:rsidRPr="00912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потребовать компенсировать моральный ущерб. Соответствующее право утверждено на уровне BC РФ.</w:t>
      </w:r>
      <w:r w:rsidR="006959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9593C" w:rsidRDefault="00494650" w:rsidP="006959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22C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Денежные выплаты</w:t>
      </w:r>
      <w:r w:rsidR="0069593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 w:rsidRPr="00912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основной массе российских регионов увеличиваются суммы выплат людям со статусом ветерана труда: как правило, они индексируются на 3,5-4%.</w:t>
      </w:r>
      <w:r w:rsidR="006959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912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примеру, федеральным льготникам, проживающим в столице, будут ежемесячно выплачивать 1096 руб. (увеличение на 40 руб. относительно предыдущего года).</w:t>
      </w:r>
      <w:r w:rsidR="006959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94650" w:rsidRDefault="00494650" w:rsidP="006959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22C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Требования к уровню дохода</w:t>
      </w:r>
      <w:r w:rsidR="0069593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 w:rsidRPr="00912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текущий момент этот критерий в большинстве субъектов РФ является обязательным требованием к льготникам при назначении выплат. Осложняется ситуация и тем, что индексирование максимального размера годового дохода на региональном уровне не поспевает за ростом пенсионных выплат, которые и выступают для многих ветеранов труда ключевым источником дохода. Это приводит к тому, что год от года численность льготников, получающих выплаты, снижается.</w:t>
      </w:r>
    </w:p>
    <w:p w:rsidR="0069593C" w:rsidRDefault="0069593C" w:rsidP="006959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9593C" w:rsidRDefault="0069593C" w:rsidP="006959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593C" w:rsidRPr="009122C6" w:rsidRDefault="0069593C" w:rsidP="00695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9593C" w:rsidRPr="009122C6" w:rsidSect="00107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5577C"/>
    <w:multiLevelType w:val="multilevel"/>
    <w:tmpl w:val="06765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4650"/>
    <w:rsid w:val="00107072"/>
    <w:rsid w:val="00107E24"/>
    <w:rsid w:val="0034328B"/>
    <w:rsid w:val="00494650"/>
    <w:rsid w:val="004D501F"/>
    <w:rsid w:val="004E0DE1"/>
    <w:rsid w:val="0069593C"/>
    <w:rsid w:val="009122C6"/>
    <w:rsid w:val="00CF417C"/>
    <w:rsid w:val="00EE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E24"/>
  </w:style>
  <w:style w:type="paragraph" w:styleId="1">
    <w:name w:val="heading 1"/>
    <w:basedOn w:val="a"/>
    <w:link w:val="10"/>
    <w:uiPriority w:val="9"/>
    <w:qFormat/>
    <w:rsid w:val="004946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46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49465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0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535</Words>
  <Characters>3054</Characters>
  <Application>Microsoft Office Word</Application>
  <DocSecurity>0</DocSecurity>
  <Lines>25</Lines>
  <Paragraphs>7</Paragraphs>
  <ScaleCrop>false</ScaleCrop>
  <Company/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Приемная</cp:lastModifiedBy>
  <cp:revision>7</cp:revision>
  <dcterms:created xsi:type="dcterms:W3CDTF">2022-05-24T21:22:00Z</dcterms:created>
  <dcterms:modified xsi:type="dcterms:W3CDTF">2022-05-31T13:07:00Z</dcterms:modified>
</cp:coreProperties>
</file>