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302C7" w:rsidRPr="00785172" w:rsidRDefault="002302C7" w:rsidP="00DD49D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526954" w:rsidRPr="00526954" w:rsidRDefault="00887143" w:rsidP="00526954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ОФОРМИТЬ </w:t>
      </w:r>
      <w:r w:rsidR="00526954" w:rsidRPr="0052695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ОТКАЗ ОТ ЗЕМЕЛЬНОГО УЧАСТКА </w:t>
      </w:r>
    </w:p>
    <w:p w:rsidR="00526954" w:rsidRDefault="00526954" w:rsidP="00526954">
      <w:pPr>
        <w:pStyle w:val="Default"/>
        <w:rPr>
          <w:sz w:val="19"/>
          <w:szCs w:val="19"/>
        </w:rPr>
      </w:pPr>
    </w:p>
    <w:p w:rsidR="00526954" w:rsidRPr="00526954" w:rsidRDefault="00887143" w:rsidP="005269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</w:t>
      </w:r>
      <w:r w:rsidRPr="00526954">
        <w:rPr>
          <w:rFonts w:ascii="Times New Roman" w:hAnsi="Times New Roman" w:cs="Times New Roman"/>
          <w:sz w:val="28"/>
          <w:szCs w:val="28"/>
        </w:rPr>
        <w:t xml:space="preserve">ладельцы </w:t>
      </w:r>
      <w:r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526954">
        <w:rPr>
          <w:rFonts w:ascii="Times New Roman" w:hAnsi="Times New Roman" w:cs="Times New Roman"/>
          <w:sz w:val="28"/>
          <w:szCs w:val="28"/>
        </w:rPr>
        <w:t>участков всерьез стали задумываться об отказе от права собственности на землю в пользу государства</w:t>
      </w:r>
      <w:r>
        <w:rPr>
          <w:rFonts w:ascii="Times New Roman" w:hAnsi="Times New Roman" w:cs="Times New Roman"/>
          <w:sz w:val="28"/>
          <w:szCs w:val="28"/>
        </w:rPr>
        <w:t>. Данный факт связан, прежде всего,</w:t>
      </w:r>
      <w:r w:rsidR="00526954" w:rsidRPr="00526954">
        <w:rPr>
          <w:rFonts w:ascii="Times New Roman" w:hAnsi="Times New Roman" w:cs="Times New Roman"/>
          <w:sz w:val="28"/>
          <w:szCs w:val="28"/>
        </w:rPr>
        <w:t xml:space="preserve"> с переходом </w:t>
      </w:r>
      <w:r w:rsidR="00526954">
        <w:rPr>
          <w:rFonts w:ascii="Times New Roman" w:hAnsi="Times New Roman" w:cs="Times New Roman"/>
          <w:sz w:val="28"/>
          <w:szCs w:val="28"/>
        </w:rPr>
        <w:t>Орловской</w:t>
      </w:r>
      <w:r w:rsidR="00526954" w:rsidRPr="00526954">
        <w:rPr>
          <w:rFonts w:ascii="Times New Roman" w:hAnsi="Times New Roman" w:cs="Times New Roman"/>
          <w:sz w:val="28"/>
          <w:szCs w:val="28"/>
        </w:rPr>
        <w:t xml:space="preserve"> области к исчислению налога на имущество физических лиц, исходя из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526954" w:rsidRPr="00526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954" w:rsidRPr="00526954" w:rsidRDefault="00887143" w:rsidP="005269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26954"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озможность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отказа от права собственности </w:t>
      </w:r>
      <w:r w:rsidR="00530195"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на земельный участок </w:t>
      </w:r>
      <w:r w:rsidR="00530195">
        <w:rPr>
          <w:rFonts w:ascii="Times New Roman" w:hAnsi="Times New Roman" w:cs="Times New Roman"/>
          <w:color w:val="auto"/>
          <w:sz w:val="28"/>
          <w:szCs w:val="28"/>
        </w:rPr>
        <w:t xml:space="preserve">в пользу государства </w:t>
      </w:r>
      <w:r w:rsidR="00526954"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предусмотрена законодательством Российской Федерации, в частности Федеральным законом </w:t>
      </w:r>
      <w:r w:rsidRPr="00526954">
        <w:rPr>
          <w:rFonts w:ascii="Times New Roman" w:hAnsi="Times New Roman" w:cs="Times New Roman"/>
          <w:color w:val="auto"/>
          <w:sz w:val="28"/>
          <w:szCs w:val="28"/>
        </w:rPr>
        <w:t>от 21.07.1997 № 122-ФЗ "О государственной регистрации прав на недвижимое имущество и сделок с ним"</w:t>
      </w:r>
      <w:r w:rsidR="00530195">
        <w:rPr>
          <w:rFonts w:ascii="Times New Roman" w:hAnsi="Times New Roman" w:cs="Times New Roman"/>
          <w:color w:val="auto"/>
          <w:sz w:val="28"/>
          <w:szCs w:val="28"/>
        </w:rPr>
        <w:t xml:space="preserve">, согласно которому </w:t>
      </w:r>
      <w:r w:rsidR="00526954"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отказ осуществляется путем подачи собственником соответствующего заявления </w:t>
      </w:r>
      <w:proofErr w:type="gramStart"/>
      <w:r w:rsidR="00526954" w:rsidRPr="00526954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526954"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195">
        <w:rPr>
          <w:rFonts w:ascii="Times New Roman" w:hAnsi="Times New Roman" w:cs="Times New Roman"/>
          <w:color w:val="auto"/>
          <w:sz w:val="28"/>
          <w:szCs w:val="28"/>
        </w:rPr>
        <w:t>региональный</w:t>
      </w:r>
      <w:r w:rsidR="005269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26954" w:rsidRPr="00526954"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 w:rsidR="00526954"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26954" w:rsidRPr="00526954" w:rsidRDefault="00526954" w:rsidP="005269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К заявлению необходимо приложить правоустанавливающий документ на земельный участок либо документ, устанавливающий или удостоверяющий право на земельную долю. В том случае, если право собственности зарегистрировано, предоставление документов не требуется. </w:t>
      </w:r>
    </w:p>
    <w:p w:rsidR="00526954" w:rsidRPr="00526954" w:rsidRDefault="00526954" w:rsidP="005269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поданного заявления, </w:t>
      </w:r>
      <w:r w:rsidR="00530195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Управления </w:t>
      </w:r>
      <w:proofErr w:type="spellStart"/>
      <w:r w:rsidR="00530195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="00530195">
        <w:rPr>
          <w:rFonts w:ascii="Times New Roman" w:hAnsi="Times New Roman" w:cs="Times New Roman"/>
          <w:color w:val="auto"/>
          <w:sz w:val="28"/>
          <w:szCs w:val="28"/>
        </w:rPr>
        <w:t xml:space="preserve"> по Орловской области</w:t>
      </w:r>
      <w:r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 регистрацию перехода права собственности, после чего земельный участок поступит в собственность субъекта РФ или органа местного самоуправления. </w:t>
      </w:r>
    </w:p>
    <w:p w:rsidR="00526954" w:rsidRPr="00526954" w:rsidRDefault="00526954" w:rsidP="0052695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По истечении пяти дней после регистрации перехода права собственности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526954">
        <w:rPr>
          <w:rFonts w:ascii="Times New Roman" w:hAnsi="Times New Roman" w:cs="Times New Roman"/>
          <w:color w:val="auto"/>
          <w:sz w:val="28"/>
          <w:szCs w:val="28"/>
        </w:rPr>
        <w:t xml:space="preserve"> будет направлено уведомление о прекращении права собственности. </w:t>
      </w:r>
    </w:p>
    <w:p w:rsidR="00526954" w:rsidRDefault="00526954" w:rsidP="00526954">
      <w:pPr>
        <w:pStyle w:val="Default"/>
        <w:ind w:firstLine="709"/>
        <w:jc w:val="both"/>
        <w:rPr>
          <w:sz w:val="20"/>
          <w:szCs w:val="20"/>
        </w:rPr>
      </w:pPr>
      <w:r w:rsidRPr="00526954">
        <w:rPr>
          <w:rFonts w:ascii="Times New Roman" w:hAnsi="Times New Roman" w:cs="Times New Roman"/>
          <w:color w:val="auto"/>
          <w:sz w:val="28"/>
          <w:szCs w:val="28"/>
        </w:rPr>
        <w:t>С момента государственной регистрации прекращения права частной собственности на землю, участок становится государственной или муниципальной собственностью.</w:t>
      </w:r>
    </w:p>
    <w:p w:rsidR="00AE33FB" w:rsidRPr="00785172" w:rsidRDefault="00AE33FB" w:rsidP="00B05420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0A50BD" w:rsidP="00E04229">
      <w:pPr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2540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A50BD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D4A57"/>
    <w:rsid w:val="004E38E7"/>
    <w:rsid w:val="00526954"/>
    <w:rsid w:val="00530195"/>
    <w:rsid w:val="005D3F6E"/>
    <w:rsid w:val="00723EE3"/>
    <w:rsid w:val="00785172"/>
    <w:rsid w:val="00822C76"/>
    <w:rsid w:val="00836ED4"/>
    <w:rsid w:val="008834E1"/>
    <w:rsid w:val="00887113"/>
    <w:rsid w:val="00887143"/>
    <w:rsid w:val="008A5C82"/>
    <w:rsid w:val="008B15C7"/>
    <w:rsid w:val="0097235B"/>
    <w:rsid w:val="0097366A"/>
    <w:rsid w:val="00975012"/>
    <w:rsid w:val="00A10E49"/>
    <w:rsid w:val="00A23FBB"/>
    <w:rsid w:val="00A6500B"/>
    <w:rsid w:val="00AE33FB"/>
    <w:rsid w:val="00B05420"/>
    <w:rsid w:val="00B364CA"/>
    <w:rsid w:val="00B61B77"/>
    <w:rsid w:val="00B63BA4"/>
    <w:rsid w:val="00CC5061"/>
    <w:rsid w:val="00D4770D"/>
    <w:rsid w:val="00D93D3A"/>
    <w:rsid w:val="00DD49DD"/>
    <w:rsid w:val="00DF1E15"/>
    <w:rsid w:val="00E04229"/>
    <w:rsid w:val="00E3539E"/>
    <w:rsid w:val="00E90234"/>
    <w:rsid w:val="00EC2749"/>
    <w:rsid w:val="00F6115E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2016-11-14T14:30:00Z</dcterms:created>
  <dcterms:modified xsi:type="dcterms:W3CDTF">2016-11-14T14:35:00Z</dcterms:modified>
</cp:coreProperties>
</file>