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2" w:rsidRDefault="007C4B32">
      <w:pPr>
        <w:spacing w:line="360" w:lineRule="exact"/>
      </w:pPr>
    </w:p>
    <w:p w:rsidR="007C4B32" w:rsidRDefault="007C4B32">
      <w:pPr>
        <w:spacing w:line="1" w:lineRule="exact"/>
      </w:pPr>
    </w:p>
    <w:p w:rsidR="007C4B32" w:rsidRPr="00C30C36" w:rsidRDefault="001E358B" w:rsidP="00C30C36">
      <w:pPr>
        <w:pStyle w:val="1"/>
        <w:spacing w:line="240" w:lineRule="auto"/>
        <w:ind w:firstLine="500"/>
        <w:jc w:val="center"/>
        <w:rPr>
          <w:b/>
        </w:rPr>
      </w:pPr>
      <w:bookmarkStart w:id="0" w:name="_GoBack"/>
      <w:r w:rsidRPr="00C30C36">
        <w:rPr>
          <w:b/>
        </w:rPr>
        <w:t>Информация об эпизоотической</w:t>
      </w:r>
      <w:r w:rsidR="00C30C36" w:rsidRPr="00C30C36">
        <w:rPr>
          <w:b/>
        </w:rPr>
        <w:t xml:space="preserve"> </w:t>
      </w:r>
      <w:r w:rsidRPr="00C30C36">
        <w:rPr>
          <w:b/>
        </w:rPr>
        <w:t>ситуации в Российской Федерации</w:t>
      </w:r>
    </w:p>
    <w:p w:rsidR="007C4B32" w:rsidRPr="00C30C36" w:rsidRDefault="001E358B" w:rsidP="00C30C36">
      <w:pPr>
        <w:pStyle w:val="1"/>
        <w:spacing w:after="300" w:line="240" w:lineRule="auto"/>
        <w:ind w:firstLine="500"/>
        <w:jc w:val="center"/>
        <w:rPr>
          <w:b/>
        </w:rPr>
      </w:pPr>
      <w:r w:rsidRPr="00C30C36">
        <w:rPr>
          <w:b/>
        </w:rPr>
        <w:t>по состоянию на 23 октября 2022 г</w:t>
      </w:r>
      <w:r w:rsidR="00C347BB">
        <w:rPr>
          <w:b/>
        </w:rPr>
        <w:t>ода</w:t>
      </w:r>
    </w:p>
    <w:bookmarkEnd w:id="0"/>
    <w:p w:rsidR="007C4B32" w:rsidRDefault="001E358B" w:rsidP="00C30C36">
      <w:pPr>
        <w:pStyle w:val="1"/>
        <w:spacing w:line="240" w:lineRule="auto"/>
        <w:ind w:firstLine="760"/>
        <w:jc w:val="both"/>
      </w:pPr>
      <w:r>
        <w:t>По состоянию на 23 октября 2022 г. на территории Российской Федерации произошли следующие изменения эпизоотической ситуации.</w:t>
      </w:r>
    </w:p>
    <w:p w:rsidR="007C4B32" w:rsidRDefault="001E358B" w:rsidP="00C30C36">
      <w:pPr>
        <w:pStyle w:val="1"/>
        <w:spacing w:line="240" w:lineRule="auto"/>
        <w:ind w:firstLine="760"/>
        <w:jc w:val="both"/>
      </w:pPr>
      <w:r>
        <w:rPr>
          <w:b/>
          <w:bCs/>
        </w:rPr>
        <w:t xml:space="preserve">17-23 октября 2022 г. </w:t>
      </w:r>
      <w:r>
        <w:t xml:space="preserve">выявлено </w:t>
      </w:r>
      <w:r>
        <w:rPr>
          <w:b/>
          <w:bCs/>
        </w:rPr>
        <w:t xml:space="preserve">4 очага африканской чумы свиней </w:t>
      </w:r>
      <w:r>
        <w:t>(далее - АЧС), в том числе:</w:t>
      </w:r>
    </w:p>
    <w:p w:rsidR="007C4B32" w:rsidRDefault="001E358B" w:rsidP="00C30C36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firstLine="426"/>
        <w:jc w:val="both"/>
      </w:pPr>
      <w:proofErr w:type="gramStart"/>
      <w:r>
        <w:t>2 очага на территории Республики Татарстан (среди дикого</w:t>
      </w:r>
      <w:proofErr w:type="gramEnd"/>
    </w:p>
    <w:p w:rsidR="007C4B32" w:rsidRDefault="001E358B" w:rsidP="00C30C36">
      <w:pPr>
        <w:pStyle w:val="1"/>
        <w:spacing w:line="240" w:lineRule="auto"/>
        <w:ind w:firstLine="500"/>
      </w:pPr>
      <w:r>
        <w:t xml:space="preserve">кабана на территориях </w:t>
      </w:r>
      <w:proofErr w:type="spellStart"/>
      <w:r>
        <w:t>Алькеевского</w:t>
      </w:r>
      <w:proofErr w:type="spellEnd"/>
      <w:r>
        <w:t xml:space="preserve"> и </w:t>
      </w:r>
      <w:proofErr w:type="spellStart"/>
      <w:r>
        <w:t>Пестречинского</w:t>
      </w:r>
      <w:proofErr w:type="spellEnd"/>
      <w:r>
        <w:t xml:space="preserve"> районов);</w:t>
      </w:r>
    </w:p>
    <w:p w:rsidR="007C4B32" w:rsidRDefault="001E358B" w:rsidP="00C30C36">
      <w:pPr>
        <w:pStyle w:val="1"/>
        <w:numPr>
          <w:ilvl w:val="0"/>
          <w:numId w:val="1"/>
        </w:numPr>
        <w:spacing w:line="240" w:lineRule="auto"/>
        <w:ind w:firstLine="426"/>
        <w:jc w:val="both"/>
      </w:pPr>
      <w:proofErr w:type="gramStart"/>
      <w:r>
        <w:t>2 очага на территории Самарской области (среди дикого</w:t>
      </w:r>
      <w:proofErr w:type="gramEnd"/>
    </w:p>
    <w:p w:rsidR="007C4B32" w:rsidRDefault="001E358B" w:rsidP="00C30C36">
      <w:pPr>
        <w:pStyle w:val="1"/>
        <w:spacing w:line="240" w:lineRule="auto"/>
        <w:ind w:firstLine="500"/>
      </w:pPr>
      <w:r>
        <w:t>кабана и домашних свиней на территории Приволжского района).</w:t>
      </w:r>
    </w:p>
    <w:p w:rsidR="007C4B32" w:rsidRDefault="001E358B" w:rsidP="00C30C36">
      <w:pPr>
        <w:pStyle w:val="1"/>
        <w:spacing w:line="240" w:lineRule="auto"/>
        <w:ind w:firstLine="0"/>
      </w:pPr>
      <w:r>
        <w:t xml:space="preserve">Отменен карантин по </w:t>
      </w:r>
      <w:r>
        <w:rPr>
          <w:b/>
          <w:bCs/>
        </w:rPr>
        <w:t xml:space="preserve">АЧС </w:t>
      </w:r>
      <w:r>
        <w:t>на территории:</w:t>
      </w:r>
    </w:p>
    <w:p w:rsidR="007C4B32" w:rsidRDefault="001E358B" w:rsidP="00C30C36">
      <w:pPr>
        <w:pStyle w:val="1"/>
        <w:numPr>
          <w:ilvl w:val="0"/>
          <w:numId w:val="2"/>
        </w:numPr>
        <w:tabs>
          <w:tab w:val="left" w:pos="1618"/>
        </w:tabs>
        <w:spacing w:line="240" w:lineRule="auto"/>
        <w:ind w:firstLine="426"/>
        <w:jc w:val="both"/>
      </w:pPr>
      <w:r>
        <w:t xml:space="preserve">Калужской области на территории </w:t>
      </w:r>
      <w:proofErr w:type="spellStart"/>
      <w:r>
        <w:t>Износковского</w:t>
      </w:r>
      <w:proofErr w:type="spellEnd"/>
      <w:r>
        <w:t xml:space="preserve"> района (постановление Губернатора Калужской области от 14 октября 2022 г. № 465);</w:t>
      </w:r>
    </w:p>
    <w:p w:rsidR="007C4B32" w:rsidRDefault="001E358B" w:rsidP="00C30C36">
      <w:pPr>
        <w:pStyle w:val="1"/>
        <w:numPr>
          <w:ilvl w:val="0"/>
          <w:numId w:val="2"/>
        </w:numPr>
        <w:tabs>
          <w:tab w:val="left" w:pos="1644"/>
        </w:tabs>
        <w:spacing w:line="240" w:lineRule="auto"/>
        <w:ind w:firstLine="426"/>
        <w:jc w:val="both"/>
      </w:pPr>
      <w:r>
        <w:t xml:space="preserve">Орловской области на территории </w:t>
      </w:r>
      <w:proofErr w:type="spellStart"/>
      <w:r>
        <w:t>Шаблыкинского</w:t>
      </w:r>
      <w:proofErr w:type="spellEnd"/>
      <w:r>
        <w:t xml:space="preserve"> района (указы Губернатора Орловской области от 14 октября 2022 г. № 587 и № 586);</w:t>
      </w:r>
    </w:p>
    <w:p w:rsidR="007C4B32" w:rsidRDefault="001E358B" w:rsidP="00C30C36">
      <w:pPr>
        <w:pStyle w:val="1"/>
        <w:numPr>
          <w:ilvl w:val="0"/>
          <w:numId w:val="2"/>
        </w:numPr>
        <w:tabs>
          <w:tab w:val="left" w:pos="1640"/>
        </w:tabs>
        <w:spacing w:line="240" w:lineRule="auto"/>
        <w:ind w:firstLine="426"/>
        <w:jc w:val="both"/>
      </w:pPr>
      <w:r>
        <w:t>Владимирской области на территории Александровского района (указ Губернатора Владимирской области от 14 октября № 161).</w:t>
      </w:r>
    </w:p>
    <w:p w:rsidR="007C4B32" w:rsidRDefault="001E358B" w:rsidP="00C30C36">
      <w:pPr>
        <w:pStyle w:val="1"/>
        <w:spacing w:line="240" w:lineRule="auto"/>
        <w:ind w:firstLine="760"/>
        <w:jc w:val="both"/>
      </w:pPr>
      <w:proofErr w:type="gramStart"/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20 очагов: </w:t>
      </w:r>
      <w:r>
        <w:t>по 1 — во Владимирской, Костромской, Московской областях и Ставропольском крае, 2 — в Ярославской области, по 3 - в Ивановской</w:t>
      </w:r>
      <w:r w:rsidR="00C30C36">
        <w:t xml:space="preserve"> </w:t>
      </w:r>
      <w:r>
        <w:t>и</w:t>
      </w:r>
      <w:proofErr w:type="gramEnd"/>
      <w:r>
        <w:t xml:space="preserve"> Самарской </w:t>
      </w:r>
      <w:proofErr w:type="gramStart"/>
      <w:r>
        <w:t>областях</w:t>
      </w:r>
      <w:proofErr w:type="gramEnd"/>
      <w:r>
        <w:t>, 8</w:t>
      </w:r>
      <w:r>
        <w:tab/>
        <w:t xml:space="preserve">— в Калининградской области, а также </w:t>
      </w:r>
      <w:r>
        <w:rPr>
          <w:b/>
          <w:bCs/>
        </w:rPr>
        <w:t>6</w:t>
      </w:r>
      <w:r w:rsidR="00C30C36">
        <w:t xml:space="preserve"> </w:t>
      </w:r>
      <w:r>
        <w:rPr>
          <w:b/>
          <w:bCs/>
        </w:rPr>
        <w:t xml:space="preserve">инфицированных АЧС объектов: </w:t>
      </w:r>
      <w:r>
        <w:t>по 1 — в Самарской и Ивановской областях, по 2 — во Владимирской и Калининградской областях.</w:t>
      </w:r>
    </w:p>
    <w:p w:rsidR="007C4B32" w:rsidRDefault="001E358B" w:rsidP="00C30C36">
      <w:pPr>
        <w:pStyle w:val="1"/>
        <w:spacing w:line="240" w:lineRule="auto"/>
        <w:ind w:firstLine="700"/>
        <w:jc w:val="both"/>
      </w:pPr>
      <w:proofErr w:type="gramStart"/>
      <w:r>
        <w:t xml:space="preserve">В дикой фауне в режиме карантина по АЧС </w:t>
      </w:r>
      <w:r>
        <w:rPr>
          <w:b/>
          <w:bCs/>
        </w:rPr>
        <w:t xml:space="preserve">находятся 16 очагов: </w:t>
      </w:r>
      <w:r>
        <w:t xml:space="preserve">по 1 — в Ивановской и Ярославской областях, по 2 — в Нижегородской области и Республике Татарстан, 3 - в Самарской области, 7 — в Калининградской области, а также </w:t>
      </w:r>
      <w:r>
        <w:rPr>
          <w:b/>
          <w:bCs/>
        </w:rPr>
        <w:t xml:space="preserve">7 инфицированных АЧС объектов: </w:t>
      </w:r>
      <w:r>
        <w:t>1 — во Владимирской области, 2 — в Саратовской области, 4 — в Калининградской области.</w:t>
      </w:r>
      <w:proofErr w:type="gramEnd"/>
    </w:p>
    <w:p w:rsidR="007C4B32" w:rsidRDefault="001E358B" w:rsidP="00C30C36">
      <w:pPr>
        <w:pStyle w:val="1"/>
        <w:spacing w:line="240" w:lineRule="auto"/>
        <w:ind w:firstLine="700"/>
        <w:jc w:val="both"/>
      </w:pPr>
      <w:r>
        <w:t xml:space="preserve">Отменен карантин по </w:t>
      </w:r>
      <w:proofErr w:type="spellStart"/>
      <w:r>
        <w:rPr>
          <w:b/>
          <w:bCs/>
        </w:rPr>
        <w:t>высокопатогенному</w:t>
      </w:r>
      <w:proofErr w:type="spellEnd"/>
      <w:r>
        <w:rPr>
          <w:b/>
          <w:bCs/>
        </w:rPr>
        <w:t xml:space="preserve"> гриппу птиц </w:t>
      </w:r>
      <w:r>
        <w:t xml:space="preserve">на территории Белгородской области на территории </w:t>
      </w:r>
      <w:proofErr w:type="spellStart"/>
      <w:r>
        <w:t>Старооскольского</w:t>
      </w:r>
      <w:proofErr w:type="spellEnd"/>
      <w:r>
        <w:t xml:space="preserve"> городского округа (постановление Губернатора Белгородской области от 22 сентября 2022 г. № 166).</w:t>
      </w:r>
    </w:p>
    <w:p w:rsidR="007C4B32" w:rsidRDefault="001E358B" w:rsidP="00C30C36">
      <w:pPr>
        <w:pStyle w:val="1"/>
        <w:tabs>
          <w:tab w:val="left" w:pos="4027"/>
        </w:tabs>
        <w:spacing w:line="240" w:lineRule="auto"/>
        <w:ind w:firstLine="700"/>
        <w:jc w:val="both"/>
      </w:pPr>
      <w:r>
        <w:t xml:space="preserve">В режиме карантина по </w:t>
      </w:r>
      <w:proofErr w:type="spellStart"/>
      <w:r>
        <w:rPr>
          <w:b/>
          <w:bCs/>
        </w:rPr>
        <w:t>высокопатогенному</w:t>
      </w:r>
      <w:proofErr w:type="spellEnd"/>
      <w:r>
        <w:rPr>
          <w:b/>
          <w:bCs/>
        </w:rPr>
        <w:t xml:space="preserve"> гриппу птиц </w:t>
      </w:r>
      <w:r>
        <w:t xml:space="preserve">находятся </w:t>
      </w:r>
      <w:r>
        <w:rPr>
          <w:b/>
          <w:bCs/>
        </w:rPr>
        <w:t xml:space="preserve">4 очага: </w:t>
      </w:r>
      <w:r>
        <w:t>по 1</w:t>
      </w:r>
      <w:r w:rsidR="00C30C36">
        <w:t> </w:t>
      </w:r>
      <w:r>
        <w:t>- в Магаданской и Саратовской областях,</w:t>
      </w:r>
    </w:p>
    <w:p w:rsidR="007C4B32" w:rsidRDefault="001E358B" w:rsidP="00C30C36">
      <w:pPr>
        <w:pStyle w:val="1"/>
        <w:spacing w:line="240" w:lineRule="auto"/>
        <w:ind w:firstLine="0"/>
        <w:jc w:val="both"/>
      </w:pPr>
      <w:r>
        <w:t>2 - в Ростовской области.</w:t>
      </w:r>
    </w:p>
    <w:p w:rsidR="007C4B32" w:rsidRDefault="001E358B" w:rsidP="00C30C36">
      <w:pPr>
        <w:pStyle w:val="1"/>
        <w:tabs>
          <w:tab w:val="left" w:pos="900"/>
        </w:tabs>
        <w:spacing w:line="240" w:lineRule="auto"/>
        <w:ind w:firstLine="700"/>
        <w:jc w:val="both"/>
      </w:pPr>
      <w:r>
        <w:t xml:space="preserve">Выявлено </w:t>
      </w:r>
      <w:r>
        <w:rPr>
          <w:b/>
          <w:bCs/>
        </w:rPr>
        <w:t xml:space="preserve">9 очагов бруцеллеза </w:t>
      </w:r>
      <w:r>
        <w:t>животных, в том числе: 6</w:t>
      </w:r>
      <w:r>
        <w:tab/>
        <w:t xml:space="preserve">- в Кабардино-Балкарской Республике на территориях </w:t>
      </w:r>
      <w:proofErr w:type="spellStart"/>
      <w:r>
        <w:t>Зольского</w:t>
      </w:r>
      <w:proofErr w:type="spellEnd"/>
    </w:p>
    <w:p w:rsidR="007C4B32" w:rsidRDefault="001E358B" w:rsidP="00C30C36">
      <w:pPr>
        <w:pStyle w:val="1"/>
        <w:tabs>
          <w:tab w:val="left" w:pos="1430"/>
        </w:tabs>
        <w:spacing w:line="240" w:lineRule="auto"/>
        <w:ind w:firstLine="0"/>
        <w:jc w:val="both"/>
      </w:pPr>
      <w:proofErr w:type="gramStart"/>
      <w:r>
        <w:t xml:space="preserve">и </w:t>
      </w:r>
      <w:proofErr w:type="spellStart"/>
      <w:r>
        <w:t>Урванского</w:t>
      </w:r>
      <w:proofErr w:type="spellEnd"/>
      <w:r>
        <w:t xml:space="preserve"> районов (заболело 12 голов крупного рогатого скота (далее - КРС),</w:t>
      </w:r>
      <w:r>
        <w:tab/>
        <w:t>2 - в Республике Адыгея на территории Майкопского района</w:t>
      </w:r>
      <w:proofErr w:type="gramEnd"/>
    </w:p>
    <w:p w:rsidR="007C4B32" w:rsidRDefault="001E358B" w:rsidP="00C30C36">
      <w:pPr>
        <w:pStyle w:val="1"/>
        <w:spacing w:line="240" w:lineRule="auto"/>
        <w:ind w:firstLine="0"/>
        <w:jc w:val="both"/>
      </w:pPr>
      <w:r>
        <w:t xml:space="preserve">(заболело 4 головы КРС), 1 - в Ставропольском крае на территории </w:t>
      </w:r>
      <w:proofErr w:type="spellStart"/>
      <w:r>
        <w:t>Благодарненского</w:t>
      </w:r>
      <w:proofErr w:type="spellEnd"/>
      <w:r>
        <w:t xml:space="preserve"> района (заболело 9 голов КРС).</w:t>
      </w:r>
    </w:p>
    <w:p w:rsidR="007C4B32" w:rsidRDefault="007C4B32" w:rsidP="00C30C36">
      <w:pPr>
        <w:pStyle w:val="40"/>
      </w:pPr>
    </w:p>
    <w:sectPr w:rsidR="007C4B32" w:rsidSect="00C30C36">
      <w:type w:val="continuous"/>
      <w:pgSz w:w="11900" w:h="16840"/>
      <w:pgMar w:top="567" w:right="1089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C3" w:rsidRDefault="006F75C3">
      <w:r>
        <w:separator/>
      </w:r>
    </w:p>
  </w:endnote>
  <w:endnote w:type="continuationSeparator" w:id="0">
    <w:p w:rsidR="006F75C3" w:rsidRDefault="006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C3" w:rsidRDefault="006F75C3"/>
  </w:footnote>
  <w:footnote w:type="continuationSeparator" w:id="0">
    <w:p w:rsidR="006F75C3" w:rsidRDefault="006F75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29"/>
    <w:multiLevelType w:val="multilevel"/>
    <w:tmpl w:val="EDA0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F00BA"/>
    <w:multiLevelType w:val="multilevel"/>
    <w:tmpl w:val="0B481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4B32"/>
    <w:rsid w:val="001E358B"/>
    <w:rsid w:val="006F75C3"/>
    <w:rsid w:val="007C4B32"/>
    <w:rsid w:val="00C30C36"/>
    <w:rsid w:val="00C3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0"/>
      <w:ind w:firstLine="90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0"/>
      <w:ind w:firstLine="90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4</cp:revision>
  <dcterms:created xsi:type="dcterms:W3CDTF">2022-10-26T20:03:00Z</dcterms:created>
  <dcterms:modified xsi:type="dcterms:W3CDTF">2022-10-26T20:11:00Z</dcterms:modified>
</cp:coreProperties>
</file>