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1E" w:rsidRPr="001E491E" w:rsidRDefault="001E491E" w:rsidP="001E491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491E">
        <w:rPr>
          <w:rFonts w:ascii="Times New Roman" w:hAnsi="Times New Roman" w:cs="Times New Roman"/>
          <w:b/>
          <w:sz w:val="28"/>
          <w:szCs w:val="28"/>
        </w:rPr>
        <w:t>В Орловской области проводится конкурсный отбор проектов для предоставления гранта на развитие семейной фермы</w:t>
      </w:r>
    </w:p>
    <w:bookmarkEnd w:id="0"/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>Прием заявок и документов для участия в конкурсном отборе осуществляется Департаментом сельского хозяйства Орловской област</w:t>
      </w:r>
      <w:r>
        <w:rPr>
          <w:rFonts w:ascii="Times New Roman" w:hAnsi="Times New Roman" w:cs="Times New Roman"/>
          <w:sz w:val="28"/>
          <w:szCs w:val="28"/>
        </w:rPr>
        <w:t>и с 22 по 31 августа 2022 года.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 xml:space="preserve">Грант на развитие семейной фермы предоставляется крестьянским (фермерским) хозяйствам или индивидуальным предпринимателям в размере до 30 </w:t>
      </w:r>
      <w:proofErr w:type="gramStart"/>
      <w:r w:rsidRPr="001E491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E491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>Господдержка предоставляется для реализации проектов по разведению крупного рогатого скота мясного или молочного направлений, коневодству, овцеводству, козоводству, птицеводству, овощеводству, картофелеводству.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>Грант на развитие орловские фермеры смогут использовать: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>- на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>- 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продукции;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>-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монтаж;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>- приобретение сельскохозяйственных животных и птицы (за исключением свиней). При этом планируемое маточное поголовье крупного рогатого скота не должно превышать 400 голов, овец (коз) - не более 500 условных голов;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 xml:space="preserve">- приобретение автономных источников электро- и газоснабжения, обустройство автономных источников </w:t>
      </w:r>
      <w:proofErr w:type="spellStart"/>
      <w:r w:rsidRPr="001E491E">
        <w:rPr>
          <w:rFonts w:ascii="Times New Roman" w:hAnsi="Times New Roman" w:cs="Times New Roman"/>
          <w:sz w:val="28"/>
          <w:szCs w:val="28"/>
        </w:rPr>
        <w:t>водоснабжения</w:t>
      </w:r>
      <w:proofErr w:type="gramStart"/>
      <w:r w:rsidRPr="001E491E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1E491E">
        <w:rPr>
          <w:rFonts w:ascii="Times New Roman" w:hAnsi="Times New Roman" w:cs="Times New Roman"/>
          <w:sz w:val="28"/>
          <w:szCs w:val="28"/>
        </w:rPr>
        <w:t>огашение</w:t>
      </w:r>
      <w:proofErr w:type="spellEnd"/>
      <w:r w:rsidRPr="001E491E">
        <w:rPr>
          <w:rFonts w:ascii="Times New Roman" w:hAnsi="Times New Roman" w:cs="Times New Roman"/>
          <w:sz w:val="28"/>
          <w:szCs w:val="28"/>
        </w:rPr>
        <w:t xml:space="preserve"> не более 20% привлекаемого на реализацию проекта </w:t>
      </w:r>
      <w:proofErr w:type="spellStart"/>
      <w:r w:rsidRPr="001E491E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1E491E">
        <w:rPr>
          <w:rFonts w:ascii="Times New Roman" w:hAnsi="Times New Roman" w:cs="Times New Roman"/>
          <w:sz w:val="28"/>
          <w:szCs w:val="28"/>
        </w:rPr>
        <w:t xml:space="preserve"> льготного инвестиционного кредита.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>Подробную информацию о конкурсе и необходимом пакете документов можно найти на Портале Орловской области в разделе «Экономика и социальная сфера – Сельское хозяйство» во вкладке «Конкурсы».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E491E"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конкурсных отборов, а также предоставления заявок на участие можно обратиться в управление государственной поддержки АПК и инфраструктуры села Департамента сельского хозяйства Орловской области по адресу: г. Орел, ул. Максима Горького, д. 45, </w:t>
      </w:r>
      <w:proofErr w:type="spellStart"/>
      <w:r w:rsidRPr="001E491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E491E">
        <w:rPr>
          <w:rFonts w:ascii="Times New Roman" w:hAnsi="Times New Roman" w:cs="Times New Roman"/>
          <w:sz w:val="28"/>
          <w:szCs w:val="28"/>
        </w:rPr>
        <w:t>. 42, по телефону (4862) 75-05-68, e-</w:t>
      </w:r>
      <w:proofErr w:type="spellStart"/>
      <w:r w:rsidRPr="001E49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491E">
        <w:rPr>
          <w:rFonts w:ascii="Times New Roman" w:hAnsi="Times New Roman" w:cs="Times New Roman"/>
          <w:sz w:val="28"/>
          <w:szCs w:val="28"/>
        </w:rPr>
        <w:t>: depagro@adm.orel.ru.</w:t>
      </w:r>
    </w:p>
    <w:p w:rsidR="001E491E" w:rsidRPr="001E491E" w:rsidRDefault="001E491E" w:rsidP="001E491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F4EB3" w:rsidRDefault="001E491E" w:rsidP="001E491E">
      <w:pPr>
        <w:spacing w:after="0" w:line="240" w:lineRule="auto"/>
        <w:ind w:firstLine="624"/>
        <w:jc w:val="both"/>
      </w:pPr>
      <w:r w:rsidRPr="001E491E">
        <w:rPr>
          <w:rFonts w:ascii="Times New Roman" w:hAnsi="Times New Roman" w:cs="Times New Roman"/>
          <w:sz w:val="28"/>
          <w:szCs w:val="28"/>
        </w:rPr>
        <w:t>Итоги конкурсного отбора будут подведены к 26 сентября текущего</w:t>
      </w:r>
      <w:r>
        <w:t xml:space="preserve"> года.</w:t>
      </w:r>
    </w:p>
    <w:sectPr w:rsidR="00FF4EB3" w:rsidSect="001E49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6F"/>
    <w:rsid w:val="001E491E"/>
    <w:rsid w:val="00D2156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2022-08-29T10:02:00Z</dcterms:created>
  <dcterms:modified xsi:type="dcterms:W3CDTF">2022-08-29T10:04:00Z</dcterms:modified>
</cp:coreProperties>
</file>