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0" w:rsidRDefault="00450260">
      <w:pPr>
        <w:spacing w:line="1" w:lineRule="exact"/>
        <w:sectPr w:rsidR="00450260" w:rsidSect="000A1095">
          <w:headerReference w:type="default" r:id="rId8"/>
          <w:headerReference w:type="first" r:id="rId9"/>
          <w:pgSz w:w="11900" w:h="16840"/>
          <w:pgMar w:top="568" w:right="813" w:bottom="1318" w:left="1130" w:header="0" w:footer="0" w:gutter="0"/>
          <w:pgNumType w:start="1"/>
          <w:cols w:space="720"/>
          <w:noEndnote/>
          <w:titlePg/>
          <w:docGrid w:linePitch="360"/>
        </w:sectPr>
      </w:pPr>
    </w:p>
    <w:p w:rsidR="00450260" w:rsidRDefault="00450260">
      <w:pPr>
        <w:spacing w:line="1" w:lineRule="exact"/>
      </w:pPr>
    </w:p>
    <w:p w:rsidR="00450260" w:rsidRDefault="00080994" w:rsidP="000A1095">
      <w:pPr>
        <w:pStyle w:val="1"/>
        <w:spacing w:line="240" w:lineRule="auto"/>
        <w:ind w:firstLine="418"/>
        <w:jc w:val="center"/>
        <w:rPr>
          <w:b/>
        </w:rPr>
      </w:pPr>
      <w:r w:rsidRPr="000A1095">
        <w:rPr>
          <w:b/>
        </w:rPr>
        <w:t>Информация об эпизоотической ситуации в Российской Федерации по состоянию на 25 сентября 2022 г.</w:t>
      </w:r>
    </w:p>
    <w:p w:rsidR="000A1095" w:rsidRPr="000A1095" w:rsidRDefault="000A1095" w:rsidP="000A1095">
      <w:pPr>
        <w:pStyle w:val="1"/>
        <w:spacing w:line="240" w:lineRule="auto"/>
        <w:ind w:firstLine="418"/>
        <w:jc w:val="center"/>
        <w:rPr>
          <w:b/>
        </w:rPr>
      </w:pPr>
    </w:p>
    <w:p w:rsidR="00450260" w:rsidRDefault="00080994" w:rsidP="000A1095">
      <w:pPr>
        <w:pStyle w:val="1"/>
        <w:spacing w:line="240" w:lineRule="auto"/>
        <w:ind w:firstLine="760"/>
        <w:jc w:val="both"/>
      </w:pPr>
      <w:r>
        <w:t xml:space="preserve">По состоянию на 25 </w:t>
      </w:r>
      <w:r>
        <w:t>сентября 2022 г. на территории Российской Федерации произошли следующие изменения эпизоотической ситуации.</w:t>
      </w:r>
    </w:p>
    <w:p w:rsidR="00450260" w:rsidRDefault="00080994" w:rsidP="000A1095">
      <w:pPr>
        <w:pStyle w:val="1"/>
        <w:spacing w:line="240" w:lineRule="auto"/>
        <w:ind w:firstLine="760"/>
        <w:jc w:val="both"/>
      </w:pPr>
      <w:r>
        <w:rPr>
          <w:b/>
          <w:bCs/>
        </w:rPr>
        <w:t xml:space="preserve">20 сентября 2022 г. </w:t>
      </w:r>
      <w:r>
        <w:t xml:space="preserve">выявлен </w:t>
      </w:r>
      <w:r>
        <w:rPr>
          <w:b/>
          <w:bCs/>
        </w:rPr>
        <w:t xml:space="preserve">1 очаг африканской чумы свиней </w:t>
      </w:r>
      <w:r>
        <w:t xml:space="preserve">(далее - АЧС) и </w:t>
      </w:r>
      <w:r>
        <w:rPr>
          <w:b/>
          <w:bCs/>
        </w:rPr>
        <w:t xml:space="preserve">1 инфицированный АЧС объект, </w:t>
      </w:r>
      <w:r>
        <w:t>в том числе:</w:t>
      </w:r>
    </w:p>
    <w:p w:rsidR="00450260" w:rsidRDefault="00080994" w:rsidP="000A1095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ind w:firstLine="760"/>
        <w:jc w:val="both"/>
      </w:pPr>
      <w:proofErr w:type="gramStart"/>
      <w:r>
        <w:t xml:space="preserve">1 очаг на территории Ивановской </w:t>
      </w:r>
      <w:r>
        <w:t>области (среди диких кабанов</w:t>
      </w:r>
      <w:proofErr w:type="gramEnd"/>
    </w:p>
    <w:p w:rsidR="00450260" w:rsidRDefault="00080994" w:rsidP="000A1095">
      <w:pPr>
        <w:pStyle w:val="1"/>
        <w:spacing w:line="240" w:lineRule="auto"/>
        <w:ind w:firstLine="500"/>
      </w:pPr>
      <w:r>
        <w:t xml:space="preserve">на территории </w:t>
      </w:r>
      <w:proofErr w:type="spellStart"/>
      <w:r>
        <w:t>Гаврилово</w:t>
      </w:r>
      <w:proofErr w:type="spellEnd"/>
      <w:r>
        <w:t>-Посадского района);</w:t>
      </w:r>
    </w:p>
    <w:p w:rsidR="00450260" w:rsidRDefault="00080994" w:rsidP="000A1095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ind w:left="851" w:firstLine="0"/>
        <w:jc w:val="both"/>
      </w:pPr>
      <w:r>
        <w:t>1 инфицированный объект на территории Калининградской</w:t>
      </w:r>
    </w:p>
    <w:p w:rsidR="00450260" w:rsidRDefault="00080994" w:rsidP="000A1095">
      <w:pPr>
        <w:pStyle w:val="1"/>
        <w:spacing w:line="240" w:lineRule="auto"/>
        <w:ind w:firstLine="500"/>
      </w:pPr>
      <w:r>
        <w:t xml:space="preserve">области (среди диких кабанов на территории </w:t>
      </w:r>
      <w:proofErr w:type="spellStart"/>
      <w:r>
        <w:t>Нестеровского</w:t>
      </w:r>
      <w:proofErr w:type="spellEnd"/>
      <w:r>
        <w:t xml:space="preserve"> района).</w:t>
      </w:r>
    </w:p>
    <w:p w:rsidR="00450260" w:rsidRDefault="00080994" w:rsidP="000A1095">
      <w:pPr>
        <w:pStyle w:val="1"/>
        <w:spacing w:line="240" w:lineRule="auto"/>
        <w:ind w:firstLine="0"/>
      </w:pPr>
      <w:r>
        <w:t xml:space="preserve">Отменен карантин по </w:t>
      </w:r>
      <w:r>
        <w:rPr>
          <w:b/>
          <w:bCs/>
        </w:rPr>
        <w:t xml:space="preserve">АЧС </w:t>
      </w:r>
      <w:r>
        <w:t>на территории:</w:t>
      </w:r>
    </w:p>
    <w:p w:rsidR="00450260" w:rsidRDefault="00080994" w:rsidP="000A1095">
      <w:pPr>
        <w:pStyle w:val="1"/>
        <w:numPr>
          <w:ilvl w:val="0"/>
          <w:numId w:val="2"/>
        </w:numPr>
        <w:tabs>
          <w:tab w:val="left" w:pos="1418"/>
        </w:tabs>
        <w:spacing w:line="240" w:lineRule="auto"/>
        <w:ind w:firstLine="760"/>
        <w:jc w:val="both"/>
      </w:pPr>
      <w:r>
        <w:t>Волгоградской области на</w:t>
      </w:r>
      <w:r>
        <w:t xml:space="preserve"> территории </w:t>
      </w:r>
      <w:proofErr w:type="spellStart"/>
      <w:r>
        <w:t>Котельниковского</w:t>
      </w:r>
      <w:proofErr w:type="spellEnd"/>
      <w:r>
        <w:t xml:space="preserve"> района (постановление Губернатора Волгоградской области от 19 сентября 2022 г. № 562);</w:t>
      </w:r>
    </w:p>
    <w:p w:rsidR="00450260" w:rsidRDefault="00080994" w:rsidP="000A1095">
      <w:pPr>
        <w:pStyle w:val="1"/>
        <w:numPr>
          <w:ilvl w:val="0"/>
          <w:numId w:val="2"/>
        </w:numPr>
        <w:tabs>
          <w:tab w:val="left" w:pos="1276"/>
          <w:tab w:val="left" w:pos="4517"/>
          <w:tab w:val="left" w:pos="6736"/>
          <w:tab w:val="left" w:pos="8908"/>
        </w:tabs>
        <w:spacing w:line="240" w:lineRule="auto"/>
        <w:ind w:firstLine="760"/>
        <w:jc w:val="both"/>
      </w:pPr>
      <w:proofErr w:type="gramStart"/>
      <w:r>
        <w:t>Московской области на территории Пушкинского городского округа</w:t>
      </w:r>
      <w:r>
        <w:tab/>
        <w:t>(постановление</w:t>
      </w:r>
      <w:r>
        <w:tab/>
        <w:t>Губернатора</w:t>
      </w:r>
      <w:r>
        <w:tab/>
        <w:t>Московской</w:t>
      </w:r>
      <w:r>
        <w:tab/>
        <w:t>области</w:t>
      </w:r>
      <w:proofErr w:type="gramEnd"/>
    </w:p>
    <w:p w:rsidR="00450260" w:rsidRDefault="00080994" w:rsidP="000A1095">
      <w:pPr>
        <w:pStyle w:val="1"/>
        <w:tabs>
          <w:tab w:val="left" w:pos="4517"/>
        </w:tabs>
        <w:spacing w:line="240" w:lineRule="auto"/>
        <w:ind w:firstLine="500"/>
        <w:jc w:val="both"/>
      </w:pPr>
      <w:r>
        <w:t>от 19 сентября 2022 г. №</w:t>
      </w:r>
      <w:r>
        <w:tab/>
        <w:t>298-пг</w:t>
      </w:r>
      <w:r>
        <w:t>), Талдомского городского округа</w:t>
      </w:r>
    </w:p>
    <w:p w:rsidR="000A1095" w:rsidRDefault="00080994" w:rsidP="000A1095">
      <w:pPr>
        <w:pStyle w:val="1"/>
        <w:spacing w:line="240" w:lineRule="auto"/>
        <w:ind w:firstLine="60"/>
        <w:jc w:val="both"/>
      </w:pPr>
      <w:r>
        <w:t>(постановление Губернатора Московской области от 19 сентября 2022 г. № 299-пг).</w:t>
      </w:r>
    </w:p>
    <w:p w:rsidR="00450260" w:rsidRDefault="00080994" w:rsidP="000A1095">
      <w:pPr>
        <w:pStyle w:val="1"/>
        <w:spacing w:line="240" w:lineRule="auto"/>
        <w:ind w:firstLine="60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36 очагов: </w:t>
      </w:r>
      <w:r>
        <w:t>по 1 - в Вологодской, Орловской, Владимирской, Калужской, Костромской, Мо</w:t>
      </w:r>
      <w:r>
        <w:t>сковской, Оренбургской, Ростовской, Пензенской областях, Ставропольском крае и Республике Марий Эл, по 2</w:t>
      </w:r>
      <w:r>
        <w:tab/>
        <w:t>- в Тверской,</w:t>
      </w:r>
    </w:p>
    <w:p w:rsidR="00450260" w:rsidRDefault="00080994" w:rsidP="000A1095">
      <w:pPr>
        <w:pStyle w:val="1"/>
        <w:tabs>
          <w:tab w:val="left" w:pos="4440"/>
        </w:tabs>
        <w:spacing w:line="240" w:lineRule="auto"/>
        <w:ind w:firstLine="0"/>
        <w:jc w:val="both"/>
      </w:pPr>
      <w:proofErr w:type="gramStart"/>
      <w:r>
        <w:t>Волгоградской и Ярославской областях, 5 - в Ивановской области</w:t>
      </w:r>
      <w:r w:rsidR="000A1095">
        <w:t>, 6 - в Республике Татарстан, 8</w:t>
      </w:r>
      <w:r>
        <w:t>- в Калининградской области, а также</w:t>
      </w:r>
      <w:r w:rsidR="000A1095">
        <w:t xml:space="preserve"> </w:t>
      </w:r>
      <w:r>
        <w:rPr>
          <w:b/>
          <w:bCs/>
        </w:rPr>
        <w:t>13 инф</w:t>
      </w:r>
      <w:r>
        <w:rPr>
          <w:b/>
          <w:bCs/>
        </w:rPr>
        <w:t xml:space="preserve">ицированных АЧС объектов: </w:t>
      </w:r>
      <w:r>
        <w:t>по 1 - в Калужской, Калининградской, Тверской областях и Республике Марий Эл, 2 - во Владимирской области, 3 - в Орловской области, 4 - в Ивановской области.</w:t>
      </w:r>
      <w:proofErr w:type="gramEnd"/>
    </w:p>
    <w:p w:rsidR="00450260" w:rsidRDefault="00080994" w:rsidP="000A1095">
      <w:pPr>
        <w:pStyle w:val="1"/>
        <w:spacing w:line="240" w:lineRule="auto"/>
        <w:ind w:firstLine="700"/>
        <w:jc w:val="both"/>
      </w:pPr>
      <w:proofErr w:type="gramStart"/>
      <w:r>
        <w:t xml:space="preserve">В дикой фауне в режиме карантина по АЧС </w:t>
      </w:r>
      <w:r>
        <w:rPr>
          <w:b/>
          <w:bCs/>
        </w:rPr>
        <w:t xml:space="preserve">находятся 20 очагов: </w:t>
      </w:r>
      <w:r>
        <w:t>по 1 - во В</w:t>
      </w:r>
      <w:r>
        <w:t xml:space="preserve">ладимирской и Новгородской областях, по 2 - в Костромской, Ивановской, Ярославской и Нижегородской областях, 3 - в Республике Татарстан, 7 - в Калининградской области, а также </w:t>
      </w:r>
      <w:r>
        <w:rPr>
          <w:b/>
          <w:bCs/>
        </w:rPr>
        <w:t xml:space="preserve">9 инфицированных АЧС объектов: </w:t>
      </w:r>
      <w:r>
        <w:t xml:space="preserve">по 1 - во Владимирской и Орловской областях, 3 - </w:t>
      </w:r>
      <w:r>
        <w:t>в Костромской области, 4 - в Калининградской области.</w:t>
      </w:r>
      <w:proofErr w:type="gramEnd"/>
    </w:p>
    <w:p w:rsidR="00450260" w:rsidRDefault="00080994" w:rsidP="000A1095">
      <w:pPr>
        <w:pStyle w:val="1"/>
        <w:spacing w:line="240" w:lineRule="auto"/>
        <w:ind w:firstLine="700"/>
        <w:jc w:val="both"/>
      </w:pPr>
      <w:r>
        <w:t xml:space="preserve">В режиме карантина по </w:t>
      </w:r>
      <w:proofErr w:type="spellStart"/>
      <w:r>
        <w:rPr>
          <w:b/>
          <w:bCs/>
        </w:rPr>
        <w:t>высокопатогенному</w:t>
      </w:r>
      <w:proofErr w:type="spellEnd"/>
      <w:r>
        <w:rPr>
          <w:b/>
          <w:bCs/>
        </w:rPr>
        <w:t xml:space="preserve"> гриппу птиц </w:t>
      </w:r>
      <w:r>
        <w:t xml:space="preserve">находятся </w:t>
      </w:r>
      <w:r>
        <w:rPr>
          <w:b/>
          <w:bCs/>
        </w:rPr>
        <w:t xml:space="preserve">8 очагов: </w:t>
      </w:r>
      <w:r>
        <w:t>по 1 - в Белгородской, Челябинской, Самарской и Ивановской областях, по 2 - в Ростовской и Саратовской областях.</w:t>
      </w:r>
    </w:p>
    <w:p w:rsidR="00450260" w:rsidRDefault="00080994" w:rsidP="000A1095">
      <w:pPr>
        <w:pStyle w:val="1"/>
        <w:tabs>
          <w:tab w:val="left" w:pos="4440"/>
        </w:tabs>
        <w:spacing w:line="240" w:lineRule="auto"/>
        <w:ind w:firstLine="700"/>
        <w:jc w:val="both"/>
      </w:pPr>
      <w:proofErr w:type="gramStart"/>
      <w:r>
        <w:t xml:space="preserve">Выявлено </w:t>
      </w:r>
      <w:r>
        <w:rPr>
          <w:b/>
          <w:bCs/>
        </w:rPr>
        <w:t xml:space="preserve">7 очагов бруцеллеза </w:t>
      </w:r>
      <w:r>
        <w:t xml:space="preserve">животных, в том числе: 2 - в Астраханской области на территории </w:t>
      </w:r>
      <w:proofErr w:type="spellStart"/>
      <w:r>
        <w:t>Ахтубинского</w:t>
      </w:r>
      <w:proofErr w:type="spellEnd"/>
      <w:r>
        <w:t xml:space="preserve"> и </w:t>
      </w:r>
      <w:proofErr w:type="spellStart"/>
      <w:r>
        <w:t>Наримановского</w:t>
      </w:r>
      <w:proofErr w:type="spellEnd"/>
      <w:r>
        <w:t xml:space="preserve"> районов (заболело 72 головы крупного рогатого скота (далее - КРС)), 1 - в Омской области на территории Полтавского района (заболело 8 голов КР</w:t>
      </w:r>
      <w:r>
        <w:t>С), 1 - в Кабардино-Балкарской Республике на территории г. Нальчик (заболела 1 голова КРС), 1 - в Ставропольском крае на территории Предгорного ра</w:t>
      </w:r>
      <w:r w:rsidR="000A1095">
        <w:t>йона (заболело 11</w:t>
      </w:r>
      <w:proofErr w:type="gramEnd"/>
      <w:r w:rsidR="000A1095">
        <w:t xml:space="preserve"> голов КРС), 1</w:t>
      </w:r>
      <w:r>
        <w:t>- в Республике Калмыкия на территории</w:t>
      </w:r>
      <w:r w:rsidR="000A1095">
        <w:t xml:space="preserve"> </w:t>
      </w:r>
      <w:proofErr w:type="spellStart"/>
      <w:r>
        <w:t>Ики</w:t>
      </w:r>
      <w:proofErr w:type="spellEnd"/>
      <w:r w:rsidR="000A1095">
        <w:t xml:space="preserve"> </w:t>
      </w:r>
      <w:r>
        <w:t>-</w:t>
      </w:r>
      <w:r w:rsidR="000A1095">
        <w:t xml:space="preserve"> </w:t>
      </w:r>
      <w:bookmarkStart w:id="0" w:name="_GoBack"/>
      <w:bookmarkEnd w:id="0"/>
      <w:proofErr w:type="spellStart"/>
      <w:r>
        <w:t>Бурульского</w:t>
      </w:r>
      <w:proofErr w:type="spellEnd"/>
      <w:r>
        <w:t xml:space="preserve"> района</w:t>
      </w:r>
      <w:r w:rsidR="000A1095">
        <w:t xml:space="preserve"> </w:t>
      </w:r>
      <w:r>
        <w:t xml:space="preserve">(заболело 4 </w:t>
      </w:r>
      <w:r>
        <w:t>головы мелкого рог</w:t>
      </w:r>
      <w:r w:rsidR="000A1095">
        <w:t>атого скота (далее - МРС)), 1-</w:t>
      </w:r>
      <w:r>
        <w:t>в</w:t>
      </w:r>
      <w:r w:rsidR="000A1095">
        <w:t xml:space="preserve"> </w:t>
      </w:r>
      <w:r>
        <w:t>Республике</w:t>
      </w:r>
      <w:r w:rsidR="000A1095">
        <w:t xml:space="preserve"> </w:t>
      </w:r>
      <w:r>
        <w:t xml:space="preserve">Адыгея на территории </w:t>
      </w:r>
      <w:proofErr w:type="spellStart"/>
      <w:r>
        <w:t>Теучежского</w:t>
      </w:r>
      <w:proofErr w:type="spellEnd"/>
      <w:r>
        <w:t xml:space="preserve"> района</w:t>
      </w:r>
      <w:r w:rsidR="000A1095">
        <w:t xml:space="preserve"> </w:t>
      </w:r>
      <w:r>
        <w:t>(заболело 6 голов МРС).</w:t>
      </w:r>
    </w:p>
    <w:sectPr w:rsidR="00450260" w:rsidSect="000A1095">
      <w:type w:val="continuous"/>
      <w:pgSz w:w="11900" w:h="16840"/>
      <w:pgMar w:top="709" w:right="418" w:bottom="426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94" w:rsidRDefault="00080994">
      <w:r>
        <w:separator/>
      </w:r>
    </w:p>
  </w:endnote>
  <w:endnote w:type="continuationSeparator" w:id="0">
    <w:p w:rsidR="00080994" w:rsidRDefault="0008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94" w:rsidRDefault="00080994"/>
  </w:footnote>
  <w:footnote w:type="continuationSeparator" w:id="0">
    <w:p w:rsidR="00080994" w:rsidRDefault="00080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0809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37BB48A" wp14:editId="5BC9E53A">
              <wp:simplePos x="0" y="0"/>
              <wp:positionH relativeFrom="page">
                <wp:posOffset>4006215</wp:posOffset>
              </wp:positionH>
              <wp:positionV relativeFrom="page">
                <wp:posOffset>505460</wp:posOffset>
              </wp:positionV>
              <wp:extent cx="78740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0260" w:rsidRDefault="0008099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44999999999999pt;margin-top:39.800000000000004pt;width:6.2000000000000002pt;height:9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60" w:rsidRDefault="0045026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416"/>
    <w:multiLevelType w:val="multilevel"/>
    <w:tmpl w:val="98E88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A6EE7"/>
    <w:multiLevelType w:val="multilevel"/>
    <w:tmpl w:val="C8A0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0260"/>
    <w:rsid w:val="00080994"/>
    <w:rsid w:val="000A1095"/>
    <w:rsid w:val="004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0"/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1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95"/>
    <w:rPr>
      <w:color w:val="000000"/>
    </w:rPr>
  </w:style>
  <w:style w:type="paragraph" w:styleId="a8">
    <w:name w:val="footer"/>
    <w:basedOn w:val="a"/>
    <w:link w:val="a9"/>
    <w:uiPriority w:val="99"/>
    <w:unhideWhenUsed/>
    <w:rsid w:val="000A1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0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0"/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1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95"/>
    <w:rPr>
      <w:color w:val="000000"/>
    </w:rPr>
  </w:style>
  <w:style w:type="paragraph" w:styleId="a8">
    <w:name w:val="footer"/>
    <w:basedOn w:val="a"/>
    <w:link w:val="a9"/>
    <w:uiPriority w:val="99"/>
    <w:unhideWhenUsed/>
    <w:rsid w:val="000A1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0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2022-09-27T18:00:00Z</dcterms:created>
  <dcterms:modified xsi:type="dcterms:W3CDTF">2022-09-27T18:06:00Z</dcterms:modified>
</cp:coreProperties>
</file>